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748F7" w14:textId="056B7072" w:rsidR="00FF3393" w:rsidRPr="005660C4" w:rsidRDefault="00155E38" w:rsidP="005660C4">
      <w:pPr>
        <w:pStyle w:val="SPECTEXT"/>
        <w:rPr>
          <w:color w:val="00B050"/>
        </w:rPr>
      </w:pPr>
      <w:r w:rsidRPr="005660C4">
        <w:rPr>
          <w:color w:val="00B050"/>
        </w:rPr>
        <w:t xml:space="preserve">DESIGNER NOTE: </w:t>
      </w:r>
      <w:r w:rsidR="00FF3393" w:rsidRPr="005660C4">
        <w:rPr>
          <w:color w:val="00B050"/>
        </w:rPr>
        <w:t xml:space="preserve">The specifications below are based on the best available </w:t>
      </w:r>
      <w:r w:rsidR="007523F2" w:rsidRPr="005660C4">
        <w:rPr>
          <w:color w:val="00B050"/>
        </w:rPr>
        <w:t>information</w:t>
      </w:r>
      <w:r w:rsidR="00FF3393" w:rsidRPr="005660C4">
        <w:rPr>
          <w:color w:val="00B050"/>
        </w:rPr>
        <w:t xml:space="preserve">. Designer </w:t>
      </w:r>
      <w:r w:rsidR="00FF6F22" w:rsidRPr="005660C4">
        <w:rPr>
          <w:color w:val="00B050"/>
        </w:rPr>
        <w:t xml:space="preserve">should </w:t>
      </w:r>
      <w:r w:rsidR="00FF3393" w:rsidRPr="005660C4">
        <w:rPr>
          <w:color w:val="00B050"/>
        </w:rPr>
        <w:t>modify the specifications to satisfy project-specific constraints.</w:t>
      </w:r>
      <w:r w:rsidR="005C4BD2" w:rsidRPr="005660C4">
        <w:rPr>
          <w:color w:val="00B050"/>
        </w:rPr>
        <w:t xml:space="preserve"> The City uses the term </w:t>
      </w:r>
      <w:r w:rsidR="00291DDA" w:rsidRPr="005660C4">
        <w:rPr>
          <w:color w:val="00B050"/>
        </w:rPr>
        <w:t>“</w:t>
      </w:r>
      <w:r w:rsidR="005C4BD2" w:rsidRPr="005660C4">
        <w:rPr>
          <w:color w:val="00B050"/>
        </w:rPr>
        <w:t>Permeable Unit Pavers</w:t>
      </w:r>
      <w:r w:rsidR="00291DDA" w:rsidRPr="005660C4">
        <w:rPr>
          <w:color w:val="00B050"/>
        </w:rPr>
        <w:t>”</w:t>
      </w:r>
      <w:r w:rsidR="005C4BD2" w:rsidRPr="005660C4">
        <w:rPr>
          <w:color w:val="00B050"/>
        </w:rPr>
        <w:t xml:space="preserve"> when infiltration achieved via aggregate filled joints</w:t>
      </w:r>
      <w:r w:rsidR="00291DDA" w:rsidRPr="005660C4">
        <w:rPr>
          <w:color w:val="00B050"/>
        </w:rPr>
        <w:t xml:space="preserve"> </w:t>
      </w:r>
      <w:r w:rsidR="00D4319B">
        <w:rPr>
          <w:color w:val="00B050"/>
        </w:rPr>
        <w:t xml:space="preserve">(most common) </w:t>
      </w:r>
      <w:r w:rsidR="00291DDA" w:rsidRPr="005660C4">
        <w:rPr>
          <w:color w:val="00B050"/>
        </w:rPr>
        <w:t>and</w:t>
      </w:r>
      <w:r w:rsidR="005C4BD2" w:rsidRPr="005660C4">
        <w:rPr>
          <w:color w:val="00B050"/>
        </w:rPr>
        <w:t xml:space="preserve"> </w:t>
      </w:r>
      <w:r w:rsidR="00291DDA" w:rsidRPr="005660C4">
        <w:rPr>
          <w:color w:val="00B050"/>
        </w:rPr>
        <w:t>“</w:t>
      </w:r>
      <w:r w:rsidR="005C4BD2" w:rsidRPr="005660C4">
        <w:rPr>
          <w:color w:val="00B050"/>
        </w:rPr>
        <w:t>Porous Unit Paver</w:t>
      </w:r>
      <w:r w:rsidR="00291DDA" w:rsidRPr="005660C4">
        <w:rPr>
          <w:color w:val="00B050"/>
        </w:rPr>
        <w:t>s”</w:t>
      </w:r>
      <w:r w:rsidR="005C4BD2" w:rsidRPr="005660C4">
        <w:rPr>
          <w:color w:val="00B050"/>
        </w:rPr>
        <w:t xml:space="preserve"> when infiltration is achieved through the paver material itself</w:t>
      </w:r>
      <w:r w:rsidR="00D4319B">
        <w:rPr>
          <w:color w:val="00B050"/>
        </w:rPr>
        <w:t xml:space="preserve"> (less common)</w:t>
      </w:r>
      <w:r w:rsidR="005C4BD2" w:rsidRPr="005660C4">
        <w:rPr>
          <w:color w:val="00B050"/>
        </w:rPr>
        <w:t>.</w:t>
      </w:r>
    </w:p>
    <w:p w14:paraId="753B847B" w14:textId="77777777" w:rsidR="00A320E1" w:rsidRDefault="00C80014" w:rsidP="005660C4">
      <w:pPr>
        <w:pStyle w:val="SPECTEXT"/>
        <w:rPr>
          <w:color w:val="00B050"/>
        </w:rPr>
      </w:pPr>
      <w:r w:rsidRPr="005660C4">
        <w:rPr>
          <w:color w:val="00B050"/>
        </w:rPr>
        <w:t>DESIGNER NOTE: Green text corresponds to notes to the designer.</w:t>
      </w:r>
    </w:p>
    <w:p w14:paraId="207DA912" w14:textId="559CA38F" w:rsidR="00467546" w:rsidRPr="0055551D" w:rsidRDefault="00467546" w:rsidP="005660C4">
      <w:pPr>
        <w:pStyle w:val="PART"/>
      </w:pPr>
      <w:bookmarkStart w:id="0" w:name="part"/>
      <w:r w:rsidRPr="0055551D">
        <w:t>GENERAL</w:t>
      </w:r>
      <w:bookmarkEnd w:id="0"/>
    </w:p>
    <w:p w14:paraId="15C3AB52" w14:textId="77777777" w:rsidR="00A320E1" w:rsidRDefault="00467546" w:rsidP="00ED5D18">
      <w:pPr>
        <w:pStyle w:val="SPEC1"/>
        <w:numPr>
          <w:ilvl w:val="1"/>
          <w:numId w:val="3"/>
        </w:numPr>
        <w:tabs>
          <w:tab w:val="left" w:pos="1080"/>
        </w:tabs>
      </w:pPr>
      <w:r w:rsidRPr="0055551D">
        <w:t>SUMMARY</w:t>
      </w:r>
    </w:p>
    <w:p w14:paraId="1D28F139" w14:textId="0756533B" w:rsidR="00467546" w:rsidRPr="009C687C" w:rsidRDefault="00624E67" w:rsidP="00B60390">
      <w:pPr>
        <w:pStyle w:val="SPEC2"/>
        <w:rPr>
          <w:szCs w:val="22"/>
        </w:rPr>
      </w:pPr>
      <w:r>
        <w:rPr>
          <w:szCs w:val="22"/>
        </w:rPr>
        <w:t>This s</w:t>
      </w:r>
      <w:r w:rsidR="00467546" w:rsidRPr="009C687C">
        <w:rPr>
          <w:szCs w:val="22"/>
        </w:rPr>
        <w:t>ection Includes</w:t>
      </w:r>
      <w:r>
        <w:rPr>
          <w:szCs w:val="22"/>
        </w:rPr>
        <w:t>:</w:t>
      </w:r>
    </w:p>
    <w:p w14:paraId="46BAE6E8" w14:textId="1EE79509" w:rsidR="00467546" w:rsidRDefault="00467546" w:rsidP="005660C4">
      <w:pPr>
        <w:pStyle w:val="SPEC3"/>
      </w:pPr>
      <w:r w:rsidRPr="009C687C">
        <w:t>Permeable</w:t>
      </w:r>
      <w:r w:rsidR="002D35EF">
        <w:t>/Porous</w:t>
      </w:r>
      <w:r w:rsidRPr="009C687C">
        <w:t xml:space="preserve"> </w:t>
      </w:r>
      <w:r w:rsidR="00624E67">
        <w:t>Unit Pavers</w:t>
      </w:r>
    </w:p>
    <w:p w14:paraId="1C292554" w14:textId="0AE47E08" w:rsidR="00D4319B" w:rsidRDefault="00624E67" w:rsidP="005660C4">
      <w:pPr>
        <w:pStyle w:val="SPEC3"/>
      </w:pPr>
      <w:r>
        <w:t>Joint Filter</w:t>
      </w:r>
      <w:r w:rsidR="00F35AE4">
        <w:t xml:space="preserve"> Aggregate</w:t>
      </w:r>
    </w:p>
    <w:p w14:paraId="37DEF7C6" w14:textId="77777777" w:rsidR="00AD3E96" w:rsidRDefault="00AD3E96" w:rsidP="005660C4">
      <w:pPr>
        <w:pStyle w:val="SPEC3"/>
      </w:pPr>
      <w:r>
        <w:t>Pavement Base</w:t>
      </w:r>
    </w:p>
    <w:p w14:paraId="30721EA8" w14:textId="78FCD6D0" w:rsidR="00AD3E96" w:rsidRDefault="00467546" w:rsidP="005660C4">
      <w:pPr>
        <w:pStyle w:val="SPEC3"/>
      </w:pPr>
      <w:r w:rsidRPr="00AD3E96">
        <w:t xml:space="preserve">Edge </w:t>
      </w:r>
      <w:r w:rsidR="00624E67" w:rsidRPr="00AD3E96">
        <w:t>R</w:t>
      </w:r>
      <w:r w:rsidRPr="00AD3E96">
        <w:t>estraints</w:t>
      </w:r>
      <w:r w:rsidR="0055172D">
        <w:t xml:space="preserve"> &amp; Accessories </w:t>
      </w:r>
    </w:p>
    <w:p w14:paraId="671E524F" w14:textId="52D06FF9" w:rsidR="00467546" w:rsidRPr="00AD3E96" w:rsidRDefault="00467546" w:rsidP="005660C4">
      <w:pPr>
        <w:pStyle w:val="SPEC3"/>
      </w:pPr>
      <w:r w:rsidRPr="00AD3E96">
        <w:t>Geotextile</w:t>
      </w:r>
      <w:r w:rsidR="00624E67" w:rsidRPr="00AD3E96">
        <w:t xml:space="preserve"> for Soil Separation</w:t>
      </w:r>
    </w:p>
    <w:p w14:paraId="1148924B" w14:textId="77777777" w:rsidR="00467546" w:rsidRPr="007B6209" w:rsidRDefault="00467546" w:rsidP="00B60390">
      <w:pPr>
        <w:pStyle w:val="SPEC2"/>
        <w:rPr>
          <w:szCs w:val="22"/>
        </w:rPr>
      </w:pPr>
      <w:r w:rsidRPr="007B6209">
        <w:rPr>
          <w:szCs w:val="22"/>
        </w:rPr>
        <w:t>Related Sections</w:t>
      </w:r>
    </w:p>
    <w:p w14:paraId="282108CF" w14:textId="735BB72A" w:rsidR="00467546" w:rsidRPr="004D6104" w:rsidRDefault="00467546" w:rsidP="005660C4">
      <w:pPr>
        <w:pStyle w:val="SPECIndent2"/>
      </w:pPr>
      <w:r w:rsidRPr="005660C4">
        <w:rPr>
          <w:color w:val="00B050"/>
        </w:rPr>
        <w:t>DESIGNER NOTE: The designer should list any additional specification sections which relate to the</w:t>
      </w:r>
      <w:r w:rsidR="005C4BD2" w:rsidRPr="005660C4">
        <w:rPr>
          <w:color w:val="00B050"/>
        </w:rPr>
        <w:t xml:space="preserve"> permeable</w:t>
      </w:r>
      <w:r w:rsidR="002D35EF" w:rsidRPr="005660C4">
        <w:rPr>
          <w:color w:val="00B050"/>
        </w:rPr>
        <w:t>/porous</w:t>
      </w:r>
      <w:r w:rsidR="00624E67" w:rsidRPr="005660C4">
        <w:rPr>
          <w:color w:val="00B050"/>
        </w:rPr>
        <w:t xml:space="preserve"> </w:t>
      </w:r>
      <w:r w:rsidR="006E4E8B" w:rsidRPr="005660C4">
        <w:rPr>
          <w:color w:val="00B050"/>
        </w:rPr>
        <w:t>unit pav</w:t>
      </w:r>
      <w:r w:rsidR="00624E67" w:rsidRPr="005660C4">
        <w:rPr>
          <w:color w:val="00B050"/>
        </w:rPr>
        <w:t>er</w:t>
      </w:r>
      <w:r w:rsidRPr="005660C4">
        <w:rPr>
          <w:color w:val="00B050"/>
        </w:rPr>
        <w:t xml:space="preserve"> work (</w:t>
      </w:r>
      <w:r w:rsidR="00A320E1">
        <w:rPr>
          <w:color w:val="00B050"/>
        </w:rPr>
        <w:t xml:space="preserve">i.e., </w:t>
      </w:r>
      <w:r w:rsidRPr="005660C4">
        <w:rPr>
          <w:color w:val="00B050"/>
        </w:rPr>
        <w:t>temporary erosion control, utilities, earthwork, etc.)</w:t>
      </w:r>
    </w:p>
    <w:p w14:paraId="165BC492" w14:textId="77777777" w:rsidR="00467546" w:rsidRPr="0055551D" w:rsidRDefault="00467546" w:rsidP="00ED5D18">
      <w:pPr>
        <w:pStyle w:val="SPEC1"/>
        <w:numPr>
          <w:ilvl w:val="1"/>
          <w:numId w:val="3"/>
        </w:numPr>
        <w:tabs>
          <w:tab w:val="left" w:pos="1080"/>
        </w:tabs>
      </w:pPr>
      <w:r w:rsidRPr="0055551D">
        <w:t>STANDARDS AND CODES</w:t>
      </w:r>
    </w:p>
    <w:p w14:paraId="5990C092" w14:textId="559AB4C2" w:rsidR="00467546" w:rsidRPr="009C687C" w:rsidRDefault="00467546" w:rsidP="004D6104">
      <w:pPr>
        <w:pStyle w:val="SPEC2"/>
      </w:pPr>
      <w:r w:rsidRPr="004D6104">
        <w:rPr>
          <w:rStyle w:val="EmphasisUnderline"/>
        </w:rPr>
        <w:t>Reference Standards</w:t>
      </w:r>
      <w:r w:rsidR="004D6104">
        <w:t>:</w:t>
      </w:r>
      <w:r w:rsidRPr="009C687C">
        <w:t xml:space="preserve"> This section incorporates by reference the latest </w:t>
      </w:r>
      <w:r w:rsidR="006E4E8B">
        <w:t>ver</w:t>
      </w:r>
      <w:r w:rsidR="006E4E8B" w:rsidRPr="009C687C">
        <w:t xml:space="preserve">sion </w:t>
      </w:r>
      <w:r w:rsidRPr="009C687C">
        <w:t>of the following documents. These references are a part of this sec</w:t>
      </w:r>
      <w:r w:rsidR="00A320E1">
        <w:t>tion as specified and modified.</w:t>
      </w:r>
    </w:p>
    <w:tbl>
      <w:tblPr>
        <w:tblW w:w="8172" w:type="dxa"/>
        <w:tblInd w:w="1296" w:type="dxa"/>
        <w:tblLook w:val="04A0" w:firstRow="1" w:lastRow="0" w:firstColumn="1" w:lastColumn="0" w:noHBand="0" w:noVBand="1"/>
      </w:tblPr>
      <w:tblGrid>
        <w:gridCol w:w="2394"/>
        <w:gridCol w:w="5778"/>
      </w:tblGrid>
      <w:tr w:rsidR="00467546" w:rsidRPr="007B6209" w14:paraId="49DB10AF" w14:textId="77777777" w:rsidTr="00467546">
        <w:tc>
          <w:tcPr>
            <w:tcW w:w="2394" w:type="dxa"/>
            <w:shd w:val="clear" w:color="auto" w:fill="auto"/>
          </w:tcPr>
          <w:p w14:paraId="21388F56" w14:textId="77777777" w:rsidR="00467546" w:rsidRPr="00F64D06" w:rsidRDefault="00467546" w:rsidP="00F64D06">
            <w:pPr>
              <w:pStyle w:val="SPECTEXT"/>
              <w:rPr>
                <w:rStyle w:val="EmphasisUnderline"/>
              </w:rPr>
            </w:pPr>
            <w:r w:rsidRPr="00F64D06">
              <w:rPr>
                <w:rStyle w:val="EmphasisUnderline"/>
              </w:rPr>
              <w:t>Reference</w:t>
            </w:r>
          </w:p>
        </w:tc>
        <w:tc>
          <w:tcPr>
            <w:tcW w:w="5778" w:type="dxa"/>
            <w:shd w:val="clear" w:color="auto" w:fill="auto"/>
          </w:tcPr>
          <w:p w14:paraId="11DF981B" w14:textId="77777777" w:rsidR="00467546" w:rsidRPr="00F64D06" w:rsidRDefault="00467546" w:rsidP="00F64D06">
            <w:pPr>
              <w:pStyle w:val="SPECTEXT"/>
              <w:rPr>
                <w:rStyle w:val="EmphasisUnderline"/>
              </w:rPr>
            </w:pPr>
            <w:r w:rsidRPr="00F64D06">
              <w:rPr>
                <w:rStyle w:val="EmphasisUnderline"/>
              </w:rPr>
              <w:t>Title</w:t>
            </w:r>
          </w:p>
        </w:tc>
      </w:tr>
      <w:tr w:rsidR="00467546" w:rsidRPr="007B6209" w14:paraId="73DE4CC3" w14:textId="77777777" w:rsidTr="00467546">
        <w:tc>
          <w:tcPr>
            <w:tcW w:w="2394" w:type="dxa"/>
            <w:shd w:val="clear" w:color="auto" w:fill="auto"/>
          </w:tcPr>
          <w:p w14:paraId="741BF159" w14:textId="77777777" w:rsidR="00467546" w:rsidRPr="009C687C" w:rsidRDefault="00467546" w:rsidP="00F64D06">
            <w:pPr>
              <w:pStyle w:val="SPECTEXT"/>
            </w:pPr>
            <w:r w:rsidRPr="009C687C">
              <w:t>Caltrans</w:t>
            </w:r>
          </w:p>
        </w:tc>
        <w:tc>
          <w:tcPr>
            <w:tcW w:w="5778" w:type="dxa"/>
            <w:shd w:val="clear" w:color="auto" w:fill="auto"/>
          </w:tcPr>
          <w:p w14:paraId="6F06D31F" w14:textId="77777777" w:rsidR="00467546" w:rsidRPr="009C687C" w:rsidRDefault="00467546" w:rsidP="00F64D06">
            <w:pPr>
              <w:pStyle w:val="SPECTEXT"/>
            </w:pPr>
            <w:r w:rsidRPr="009C687C">
              <w:t xml:space="preserve">Standard Specifications </w:t>
            </w:r>
          </w:p>
        </w:tc>
      </w:tr>
      <w:tr w:rsidR="00467546" w:rsidRPr="007B6209" w14:paraId="5AD13C7F" w14:textId="77777777" w:rsidTr="00467546">
        <w:tc>
          <w:tcPr>
            <w:tcW w:w="2394" w:type="dxa"/>
            <w:shd w:val="clear" w:color="auto" w:fill="auto"/>
          </w:tcPr>
          <w:p w14:paraId="3233C276" w14:textId="77777777" w:rsidR="00467546" w:rsidRPr="009C687C" w:rsidRDefault="00467546" w:rsidP="00F64D06">
            <w:pPr>
              <w:pStyle w:val="SPECTEXT"/>
            </w:pPr>
            <w:r w:rsidRPr="009C687C">
              <w:t>San Francisco DPW</w:t>
            </w:r>
          </w:p>
        </w:tc>
        <w:tc>
          <w:tcPr>
            <w:tcW w:w="5778" w:type="dxa"/>
            <w:shd w:val="clear" w:color="auto" w:fill="auto"/>
          </w:tcPr>
          <w:p w14:paraId="06B7F8D2" w14:textId="77777777" w:rsidR="00467546" w:rsidRPr="007B6209" w:rsidRDefault="00467546" w:rsidP="00F64D06">
            <w:pPr>
              <w:pStyle w:val="SPECTEXT"/>
            </w:pPr>
            <w:r w:rsidRPr="007B6209">
              <w:t>Engineering Standard Specifications</w:t>
            </w:r>
          </w:p>
        </w:tc>
      </w:tr>
      <w:tr w:rsidR="00467546" w:rsidRPr="007B6209" w14:paraId="63D64AC2" w14:textId="77777777" w:rsidTr="00467546">
        <w:tc>
          <w:tcPr>
            <w:tcW w:w="2394" w:type="dxa"/>
            <w:shd w:val="clear" w:color="auto" w:fill="auto"/>
          </w:tcPr>
          <w:p w14:paraId="280AB46C" w14:textId="0C48288F" w:rsidR="00467546" w:rsidRPr="007B6209" w:rsidRDefault="00A320E1" w:rsidP="00F64D06">
            <w:pPr>
              <w:pStyle w:val="SPECTEXT"/>
            </w:pPr>
            <w:r>
              <w:t>ASTM </w:t>
            </w:r>
            <w:r w:rsidR="00467546" w:rsidRPr="007B6209">
              <w:t>C67</w:t>
            </w:r>
          </w:p>
        </w:tc>
        <w:tc>
          <w:tcPr>
            <w:tcW w:w="5778" w:type="dxa"/>
            <w:shd w:val="clear" w:color="auto" w:fill="auto"/>
          </w:tcPr>
          <w:p w14:paraId="3DB8565F" w14:textId="77777777" w:rsidR="00467546" w:rsidRPr="007B6209" w:rsidRDefault="00467546" w:rsidP="00F64D06">
            <w:pPr>
              <w:pStyle w:val="SPECTEXT"/>
            </w:pPr>
            <w:r w:rsidRPr="007B6209">
              <w:t>Standard Test Methods for Sampling and Testing Concrete Masonry Units and Related Units</w:t>
            </w:r>
          </w:p>
        </w:tc>
      </w:tr>
      <w:tr w:rsidR="00467546" w:rsidRPr="007B6209" w14:paraId="53491767" w14:textId="77777777" w:rsidTr="00467546">
        <w:tc>
          <w:tcPr>
            <w:tcW w:w="2394" w:type="dxa"/>
            <w:shd w:val="clear" w:color="auto" w:fill="auto"/>
          </w:tcPr>
          <w:p w14:paraId="2EFEE2EC" w14:textId="490E927A" w:rsidR="00467546" w:rsidRPr="007B6209" w:rsidRDefault="00A320E1" w:rsidP="00F64D06">
            <w:pPr>
              <w:pStyle w:val="SPECTEXT"/>
            </w:pPr>
            <w:r>
              <w:t>ASTM </w:t>
            </w:r>
            <w:r w:rsidR="00467546" w:rsidRPr="007B6209">
              <w:t>C13</w:t>
            </w:r>
          </w:p>
        </w:tc>
        <w:tc>
          <w:tcPr>
            <w:tcW w:w="5778" w:type="dxa"/>
            <w:shd w:val="clear" w:color="auto" w:fill="auto"/>
          </w:tcPr>
          <w:p w14:paraId="03544789" w14:textId="77777777" w:rsidR="00467546" w:rsidRPr="007B6209" w:rsidRDefault="00467546" w:rsidP="00F64D06">
            <w:pPr>
              <w:pStyle w:val="SPECTEXT"/>
            </w:pPr>
            <w:r w:rsidRPr="007B6209">
              <w:t>Standard Test Method for Resistance to Degradation of Small-Size Coarse Aggregate by Abrasion and Impact in the Los Angeles Machine</w:t>
            </w:r>
          </w:p>
        </w:tc>
      </w:tr>
      <w:tr w:rsidR="00467546" w:rsidRPr="007B6209" w14:paraId="141EC990" w14:textId="77777777" w:rsidTr="00467546">
        <w:tc>
          <w:tcPr>
            <w:tcW w:w="2394" w:type="dxa"/>
            <w:shd w:val="clear" w:color="auto" w:fill="auto"/>
          </w:tcPr>
          <w:p w14:paraId="3613B2F2" w14:textId="217DA900" w:rsidR="00467546" w:rsidRPr="007B6209" w:rsidRDefault="00A320E1" w:rsidP="00F64D06">
            <w:pPr>
              <w:pStyle w:val="SPECTEXT"/>
            </w:pPr>
            <w:r>
              <w:t>ASTM </w:t>
            </w:r>
            <w:r w:rsidR="00467546" w:rsidRPr="007B6209">
              <w:t>C136</w:t>
            </w:r>
          </w:p>
        </w:tc>
        <w:tc>
          <w:tcPr>
            <w:tcW w:w="5778" w:type="dxa"/>
            <w:shd w:val="clear" w:color="auto" w:fill="auto"/>
          </w:tcPr>
          <w:p w14:paraId="2CC4C74E" w14:textId="77777777" w:rsidR="00467546" w:rsidRPr="007B6209" w:rsidRDefault="00467546" w:rsidP="00F64D06">
            <w:pPr>
              <w:pStyle w:val="SPECTEXT"/>
            </w:pPr>
            <w:r w:rsidRPr="007B6209">
              <w:t>Method for Sieve Analysis for Fine and Coarse Aggregate</w:t>
            </w:r>
          </w:p>
        </w:tc>
      </w:tr>
      <w:tr w:rsidR="00467546" w:rsidRPr="007B6209" w14:paraId="2234FE34" w14:textId="77777777" w:rsidTr="00467546">
        <w:tc>
          <w:tcPr>
            <w:tcW w:w="2394" w:type="dxa"/>
            <w:shd w:val="clear" w:color="auto" w:fill="auto"/>
          </w:tcPr>
          <w:p w14:paraId="7C276510" w14:textId="79F64F67" w:rsidR="00467546" w:rsidRPr="007B6209" w:rsidRDefault="00A320E1" w:rsidP="00F64D06">
            <w:pPr>
              <w:pStyle w:val="SPECTEXT"/>
            </w:pPr>
            <w:r>
              <w:t>ASTM </w:t>
            </w:r>
            <w:r w:rsidR="00467546" w:rsidRPr="007B6209">
              <w:t>C140</w:t>
            </w:r>
          </w:p>
        </w:tc>
        <w:tc>
          <w:tcPr>
            <w:tcW w:w="5778" w:type="dxa"/>
            <w:shd w:val="clear" w:color="auto" w:fill="auto"/>
          </w:tcPr>
          <w:p w14:paraId="0E5D0928" w14:textId="77777777" w:rsidR="00467546" w:rsidRPr="007B6209" w:rsidRDefault="00467546" w:rsidP="00F64D06">
            <w:pPr>
              <w:pStyle w:val="SPECTEXT"/>
            </w:pPr>
            <w:r w:rsidRPr="007B6209">
              <w:t>Standard Test Methods for Sampling and Testing Concrete Masonry Units and Related Units</w:t>
            </w:r>
          </w:p>
        </w:tc>
      </w:tr>
      <w:tr w:rsidR="00467546" w:rsidRPr="007B6209" w14:paraId="4D73B21B" w14:textId="77777777" w:rsidTr="00467546">
        <w:tc>
          <w:tcPr>
            <w:tcW w:w="2394" w:type="dxa"/>
            <w:shd w:val="clear" w:color="auto" w:fill="auto"/>
          </w:tcPr>
          <w:p w14:paraId="6608CCFB" w14:textId="37C409DB" w:rsidR="00467546" w:rsidRPr="007B6209" w:rsidRDefault="00A320E1" w:rsidP="00F64D06">
            <w:pPr>
              <w:pStyle w:val="SPECTEXT"/>
            </w:pPr>
            <w:r>
              <w:t>ASTM </w:t>
            </w:r>
            <w:r w:rsidR="00467546" w:rsidRPr="007B6209">
              <w:t>D448</w:t>
            </w:r>
          </w:p>
        </w:tc>
        <w:tc>
          <w:tcPr>
            <w:tcW w:w="5778" w:type="dxa"/>
            <w:shd w:val="clear" w:color="auto" w:fill="auto"/>
          </w:tcPr>
          <w:p w14:paraId="7AACACF2" w14:textId="77777777" w:rsidR="00467546" w:rsidRPr="007B6209" w:rsidRDefault="00467546" w:rsidP="00F64D06">
            <w:pPr>
              <w:pStyle w:val="SPECTEXT"/>
            </w:pPr>
            <w:r w:rsidRPr="007B6209">
              <w:t>Standard Classification for Sizes of Aggregate for Road and Bridge Construction</w:t>
            </w:r>
          </w:p>
        </w:tc>
      </w:tr>
      <w:tr w:rsidR="00467546" w:rsidRPr="007B6209" w14:paraId="1F82D645" w14:textId="77777777" w:rsidTr="00467546">
        <w:tc>
          <w:tcPr>
            <w:tcW w:w="2394" w:type="dxa"/>
            <w:shd w:val="clear" w:color="auto" w:fill="auto"/>
          </w:tcPr>
          <w:p w14:paraId="6A8488C0" w14:textId="7B4C5A3E" w:rsidR="00467546" w:rsidRPr="007B6209" w:rsidRDefault="00A320E1" w:rsidP="00F64D06">
            <w:pPr>
              <w:pStyle w:val="SPECTEXT"/>
            </w:pPr>
            <w:r>
              <w:lastRenderedPageBreak/>
              <w:t>ASTM </w:t>
            </w:r>
            <w:r w:rsidR="00467546" w:rsidRPr="007B6209">
              <w:t>C936</w:t>
            </w:r>
          </w:p>
        </w:tc>
        <w:tc>
          <w:tcPr>
            <w:tcW w:w="5778" w:type="dxa"/>
            <w:shd w:val="clear" w:color="auto" w:fill="auto"/>
          </w:tcPr>
          <w:p w14:paraId="797F30DF" w14:textId="77777777" w:rsidR="00467546" w:rsidRPr="007B6209" w:rsidRDefault="00467546" w:rsidP="00F64D06">
            <w:pPr>
              <w:pStyle w:val="SPECTEXT"/>
            </w:pPr>
            <w:r w:rsidRPr="007B6209">
              <w:t>Standard Specification for Solid Interlocking Concrete Pavers</w:t>
            </w:r>
          </w:p>
        </w:tc>
      </w:tr>
      <w:tr w:rsidR="00467546" w:rsidRPr="007B6209" w14:paraId="05ED3830" w14:textId="77777777" w:rsidTr="00467546">
        <w:tc>
          <w:tcPr>
            <w:tcW w:w="2394" w:type="dxa"/>
            <w:shd w:val="clear" w:color="auto" w:fill="auto"/>
          </w:tcPr>
          <w:p w14:paraId="7962E742" w14:textId="13F5C514" w:rsidR="00467546" w:rsidRPr="007B6209" w:rsidRDefault="00A320E1" w:rsidP="00F64D06">
            <w:pPr>
              <w:pStyle w:val="SPECTEXT"/>
            </w:pPr>
            <w:r>
              <w:t>ASTM </w:t>
            </w:r>
            <w:r w:rsidR="00467546" w:rsidRPr="007B6209">
              <w:t>C979</w:t>
            </w:r>
          </w:p>
        </w:tc>
        <w:tc>
          <w:tcPr>
            <w:tcW w:w="5778" w:type="dxa"/>
            <w:shd w:val="clear" w:color="auto" w:fill="auto"/>
          </w:tcPr>
          <w:p w14:paraId="624ED924" w14:textId="77777777" w:rsidR="00467546" w:rsidRPr="007B6209" w:rsidRDefault="00467546" w:rsidP="00F64D06">
            <w:pPr>
              <w:pStyle w:val="SPECTEXT"/>
            </w:pPr>
            <w:r w:rsidRPr="007B6209">
              <w:t>Specification for Pigments for Integrally Colored Concrete</w:t>
            </w:r>
          </w:p>
        </w:tc>
      </w:tr>
      <w:tr w:rsidR="00467546" w:rsidRPr="007B6209" w14:paraId="5656D967" w14:textId="77777777" w:rsidTr="00467546">
        <w:tc>
          <w:tcPr>
            <w:tcW w:w="2394" w:type="dxa"/>
            <w:shd w:val="clear" w:color="auto" w:fill="auto"/>
          </w:tcPr>
          <w:p w14:paraId="78913172" w14:textId="613B18F5" w:rsidR="00467546" w:rsidRPr="007B6209" w:rsidRDefault="00A320E1" w:rsidP="00F64D06">
            <w:pPr>
              <w:pStyle w:val="SPECTEXT"/>
            </w:pPr>
            <w:r>
              <w:t>ASTM </w:t>
            </w:r>
            <w:r w:rsidR="00467546" w:rsidRPr="007B6209">
              <w:t>C1781</w:t>
            </w:r>
          </w:p>
        </w:tc>
        <w:tc>
          <w:tcPr>
            <w:tcW w:w="5778" w:type="dxa"/>
            <w:shd w:val="clear" w:color="auto" w:fill="auto"/>
          </w:tcPr>
          <w:p w14:paraId="7522E277" w14:textId="77777777" w:rsidR="00467546" w:rsidRPr="007B6209" w:rsidRDefault="00467546" w:rsidP="00F64D06">
            <w:pPr>
              <w:pStyle w:val="SPECTEXT"/>
            </w:pPr>
            <w:r w:rsidRPr="007B6209">
              <w:t>Standard Test Method for Surface Infiltration Rate of Permeable Unit Pavement Systems</w:t>
            </w:r>
          </w:p>
        </w:tc>
      </w:tr>
      <w:tr w:rsidR="00467546" w:rsidRPr="007B6209" w14:paraId="19BB5DC9" w14:textId="77777777" w:rsidTr="00467546">
        <w:tc>
          <w:tcPr>
            <w:tcW w:w="2394" w:type="dxa"/>
            <w:shd w:val="clear" w:color="auto" w:fill="auto"/>
          </w:tcPr>
          <w:p w14:paraId="5A04EB48" w14:textId="3889AE2F" w:rsidR="00467546" w:rsidRPr="007B6209" w:rsidRDefault="00A320E1" w:rsidP="00F64D06">
            <w:pPr>
              <w:pStyle w:val="SPECTEXT"/>
            </w:pPr>
            <w:r>
              <w:t>ASTM </w:t>
            </w:r>
            <w:r w:rsidR="00467546" w:rsidRPr="007B6209">
              <w:t>E2835</w:t>
            </w:r>
          </w:p>
        </w:tc>
        <w:tc>
          <w:tcPr>
            <w:tcW w:w="5778" w:type="dxa"/>
            <w:shd w:val="clear" w:color="auto" w:fill="auto"/>
          </w:tcPr>
          <w:p w14:paraId="09C3059F" w14:textId="77777777" w:rsidR="00467546" w:rsidRPr="007B6209" w:rsidRDefault="00467546" w:rsidP="00F64D06">
            <w:pPr>
              <w:pStyle w:val="SPECTEXT"/>
            </w:pPr>
            <w:r w:rsidRPr="007B6209">
              <w:t>Standard Test Method for Measuring Deflections using a Portable Impulse Plate Load Test Device</w:t>
            </w:r>
          </w:p>
        </w:tc>
      </w:tr>
    </w:tbl>
    <w:p w14:paraId="4409A443" w14:textId="77777777" w:rsidR="00467546" w:rsidRDefault="00467546" w:rsidP="00ED5D18">
      <w:pPr>
        <w:pStyle w:val="SPEC1"/>
        <w:numPr>
          <w:ilvl w:val="1"/>
          <w:numId w:val="3"/>
        </w:numPr>
        <w:tabs>
          <w:tab w:val="left" w:pos="1080"/>
        </w:tabs>
      </w:pPr>
      <w:r w:rsidRPr="0055551D">
        <w:t>REFERENCES</w:t>
      </w:r>
    </w:p>
    <w:p w14:paraId="40EF79AD" w14:textId="77777777" w:rsidR="00C80014" w:rsidRPr="005660C4" w:rsidRDefault="00C80014" w:rsidP="005660C4">
      <w:pPr>
        <w:pStyle w:val="SPECTEXT"/>
        <w:rPr>
          <w:color w:val="00B050"/>
        </w:rPr>
      </w:pPr>
      <w:r w:rsidRPr="005660C4">
        <w:rPr>
          <w:color w:val="00B050"/>
        </w:rPr>
        <w:t>DESIGNER NOTE: Designer to provide references to related industry manuals and guidance and all project specific documents (e.g., geotechnical report).</w:t>
      </w:r>
    </w:p>
    <w:p w14:paraId="3E1BCBCC" w14:textId="77777777" w:rsidR="00467546" w:rsidRPr="00371E40" w:rsidRDefault="00467546" w:rsidP="004D6104">
      <w:pPr>
        <w:pStyle w:val="SPEC2"/>
      </w:pPr>
      <w:r w:rsidRPr="00371E40">
        <w:t>Interlocking Concrete Pavement Institute (ICPI)</w:t>
      </w:r>
    </w:p>
    <w:p w14:paraId="4B6624CE" w14:textId="6F251509" w:rsidR="00467546" w:rsidRPr="00D1642F" w:rsidRDefault="00467546" w:rsidP="005660C4">
      <w:pPr>
        <w:pStyle w:val="SPEC3"/>
        <w:rPr>
          <w:color w:val="00B050"/>
        </w:rPr>
      </w:pPr>
      <w:r w:rsidRPr="009C687C">
        <w:t>Permeable Interlocking Concrete Pavement manual</w:t>
      </w:r>
      <w:r w:rsidR="00D4319B">
        <w:t xml:space="preserve"> (Fifth Edition, or later)</w:t>
      </w:r>
      <w:r w:rsidRPr="009C687C">
        <w:t>.</w:t>
      </w:r>
    </w:p>
    <w:p w14:paraId="289EC88E" w14:textId="39E9B498" w:rsidR="00467546" w:rsidRPr="005660C4" w:rsidRDefault="00467546" w:rsidP="005660C4">
      <w:pPr>
        <w:pStyle w:val="SPECIndent2"/>
        <w:rPr>
          <w:color w:val="00B050"/>
        </w:rPr>
      </w:pPr>
      <w:r w:rsidRPr="005660C4">
        <w:rPr>
          <w:color w:val="00B050"/>
        </w:rPr>
        <w:t>DESIGNER NOTE: The designer should consider the use of the ICPI Permeable Design Pro software for structural design</w:t>
      </w:r>
      <w:r w:rsidR="00B60390" w:rsidRPr="005660C4">
        <w:rPr>
          <w:color w:val="00B050"/>
        </w:rPr>
        <w:t xml:space="preserve"> </w:t>
      </w:r>
      <w:r w:rsidR="005C4BD2" w:rsidRPr="005660C4">
        <w:rPr>
          <w:color w:val="00B050"/>
        </w:rPr>
        <w:t xml:space="preserve">and determination of adequate depth for </w:t>
      </w:r>
      <w:r w:rsidR="00B60390" w:rsidRPr="005660C4">
        <w:rPr>
          <w:color w:val="00B050"/>
        </w:rPr>
        <w:t>the pavement section</w:t>
      </w:r>
      <w:r w:rsidRPr="005660C4">
        <w:rPr>
          <w:color w:val="00B050"/>
        </w:rPr>
        <w:t>.</w:t>
      </w:r>
    </w:p>
    <w:p w14:paraId="6E80C1A1" w14:textId="77777777" w:rsidR="00467546" w:rsidRPr="0055551D" w:rsidRDefault="00AC1FA7" w:rsidP="00ED5D18">
      <w:pPr>
        <w:pStyle w:val="SPEC1"/>
        <w:numPr>
          <w:ilvl w:val="1"/>
          <w:numId w:val="3"/>
        </w:numPr>
        <w:tabs>
          <w:tab w:val="left" w:pos="1080"/>
        </w:tabs>
      </w:pPr>
      <w:r w:rsidRPr="0055551D">
        <w:t>S</w:t>
      </w:r>
      <w:r w:rsidR="00467546" w:rsidRPr="0055551D">
        <w:t>UBMITTALS</w:t>
      </w:r>
    </w:p>
    <w:p w14:paraId="5C9139B8" w14:textId="55C1F266" w:rsidR="00730E07" w:rsidRPr="009C687C" w:rsidRDefault="00730E07" w:rsidP="00ED5D18">
      <w:pPr>
        <w:pStyle w:val="SPEC2"/>
        <w:numPr>
          <w:ilvl w:val="2"/>
          <w:numId w:val="3"/>
        </w:numPr>
      </w:pPr>
      <w:r w:rsidRPr="004D6104">
        <w:rPr>
          <w:rStyle w:val="EmphasisUnderline"/>
        </w:rPr>
        <w:t>Bid Submittals</w:t>
      </w:r>
      <w:r w:rsidRPr="009C687C">
        <w:t xml:space="preserve">: The Contractor shall submit to the </w:t>
      </w:r>
      <w:r w:rsidR="00D4582E">
        <w:t>Owner</w:t>
      </w:r>
      <w:r w:rsidR="00D4582E" w:rsidRPr="009C687C">
        <w:t xml:space="preserve"> </w:t>
      </w:r>
      <w:r w:rsidRPr="009C687C">
        <w:t>the following as part of the bid proposal:</w:t>
      </w:r>
    </w:p>
    <w:p w14:paraId="4A6027FA" w14:textId="001481F5" w:rsidR="00730E07" w:rsidRPr="009C687C" w:rsidRDefault="00730E07" w:rsidP="00ED5D18">
      <w:pPr>
        <w:pStyle w:val="SPEC3"/>
        <w:numPr>
          <w:ilvl w:val="3"/>
          <w:numId w:val="3"/>
        </w:numPr>
        <w:rPr>
          <w:szCs w:val="22"/>
        </w:rPr>
      </w:pPr>
      <w:r w:rsidRPr="009C687C">
        <w:rPr>
          <w:szCs w:val="22"/>
        </w:rPr>
        <w:t xml:space="preserve">Paver Installation </w:t>
      </w:r>
      <w:r w:rsidR="00F83731">
        <w:rPr>
          <w:szCs w:val="22"/>
        </w:rPr>
        <w:t>Contractor/</w:t>
      </w:r>
      <w:r w:rsidRPr="009C687C">
        <w:rPr>
          <w:szCs w:val="22"/>
        </w:rPr>
        <w:t>Subcontractor:</w:t>
      </w:r>
    </w:p>
    <w:p w14:paraId="65EA7D61" w14:textId="2DCA47C8" w:rsidR="00730E07" w:rsidRDefault="00730E07" w:rsidP="00ED5D18">
      <w:pPr>
        <w:pStyle w:val="SPEC4"/>
        <w:numPr>
          <w:ilvl w:val="4"/>
          <w:numId w:val="3"/>
        </w:numPr>
      </w:pPr>
      <w:r w:rsidRPr="007B6209">
        <w:t xml:space="preserve">A copy of </w:t>
      </w:r>
      <w:r w:rsidR="00F83731">
        <w:t>Contractor/</w:t>
      </w:r>
      <w:r w:rsidRPr="007B6209">
        <w:t>Subcontractor’s current certificate from the Interlocking Concrete Pavement Institute</w:t>
      </w:r>
      <w:r w:rsidR="006E4E8B">
        <w:t>’s</w:t>
      </w:r>
      <w:r w:rsidRPr="007B6209">
        <w:t xml:space="preserve"> Concrete Paver Installer Certification program.</w:t>
      </w:r>
    </w:p>
    <w:p w14:paraId="46C6B4C1" w14:textId="235F961D" w:rsidR="00F83731" w:rsidRPr="00F83731" w:rsidRDefault="00F83731" w:rsidP="00F83731">
      <w:pPr>
        <w:pStyle w:val="SPEC4"/>
      </w:pPr>
      <w:r>
        <w:t xml:space="preserve">A copy of </w:t>
      </w:r>
      <w:r w:rsidRPr="00F83731">
        <w:t xml:space="preserve">Contractor/Subcontractor’s current certificate from the Interlocking Concrete Pavement Institute’s </w:t>
      </w:r>
      <w:r>
        <w:t xml:space="preserve">Permeable Interlocking </w:t>
      </w:r>
      <w:r w:rsidRPr="00F83731">
        <w:t>Concrete Paver Installer</w:t>
      </w:r>
      <w:r>
        <w:t xml:space="preserve"> (PICP)</w:t>
      </w:r>
      <w:r w:rsidRPr="00F83731">
        <w:t xml:space="preserve"> </w:t>
      </w:r>
      <w:r>
        <w:t xml:space="preserve">Specialist Course </w:t>
      </w:r>
      <w:r w:rsidRPr="00F83731">
        <w:t>Certification program.</w:t>
      </w:r>
    </w:p>
    <w:p w14:paraId="6FD8F117" w14:textId="03DCC037" w:rsidR="00730E07" w:rsidRDefault="00730E07" w:rsidP="00ED5D18">
      <w:pPr>
        <w:pStyle w:val="SPEC4"/>
        <w:numPr>
          <w:ilvl w:val="4"/>
          <w:numId w:val="3"/>
        </w:numPr>
      </w:pPr>
      <w:r w:rsidRPr="007B6209">
        <w:t>Job references from three (3) projects of a similar size and complexity. Provide Owner/Client/General Contractor names, postal address, phone</w:t>
      </w:r>
      <w:r w:rsidR="006E4E8B">
        <w:t xml:space="preserve"> number</w:t>
      </w:r>
      <w:r w:rsidRPr="007B6209">
        <w:t>, and email address.</w:t>
      </w:r>
    </w:p>
    <w:p w14:paraId="4876DB70" w14:textId="2A35F683" w:rsidR="00A320E1" w:rsidRDefault="00C027E1" w:rsidP="005660C4">
      <w:pPr>
        <w:pStyle w:val="SPECIndent3"/>
        <w:rPr>
          <w:color w:val="00B050"/>
        </w:rPr>
      </w:pPr>
      <w:r w:rsidRPr="005660C4">
        <w:rPr>
          <w:color w:val="00B050"/>
        </w:rPr>
        <w:t>DESIGNER NOTE: The designer should incorporate by reference</w:t>
      </w:r>
      <w:r w:rsidR="002F6117">
        <w:rPr>
          <w:color w:val="00B050"/>
        </w:rPr>
        <w:t xml:space="preserve"> these requirements in Division </w:t>
      </w:r>
      <w:r w:rsidRPr="005660C4">
        <w:rPr>
          <w:color w:val="00B050"/>
        </w:rPr>
        <w:t>00 of the Specifications.</w:t>
      </w:r>
    </w:p>
    <w:p w14:paraId="2883E291" w14:textId="4A1A45CF" w:rsidR="00B60390" w:rsidRPr="007B6209" w:rsidRDefault="00C027E1" w:rsidP="00ED5D18">
      <w:pPr>
        <w:pStyle w:val="SPEC2"/>
        <w:numPr>
          <w:ilvl w:val="2"/>
          <w:numId w:val="4"/>
        </w:numPr>
      </w:pPr>
      <w:r w:rsidRPr="004D6104">
        <w:rPr>
          <w:rStyle w:val="EmphasisUnderline"/>
        </w:rPr>
        <w:t>Pre-Installation Submittals</w:t>
      </w:r>
      <w:r w:rsidRPr="004D6104">
        <w:t>:</w:t>
      </w:r>
      <w:r w:rsidRPr="00584C7A">
        <w:t xml:space="preserve"> </w:t>
      </w:r>
      <w:r w:rsidR="00B60390" w:rsidRPr="0055551D">
        <w:rPr>
          <w:szCs w:val="22"/>
        </w:rPr>
        <w:t>The</w:t>
      </w:r>
      <w:r w:rsidR="00B60390" w:rsidRPr="007B6209">
        <w:t xml:space="preserve"> Contractor shall submit to the Enginee</w:t>
      </w:r>
      <w:r w:rsidR="002F6117">
        <w:t>r the following a minimum of 20 </w:t>
      </w:r>
      <w:r w:rsidR="00B60390" w:rsidRPr="007B6209">
        <w:t xml:space="preserve">calendar days prior to the construction of the </w:t>
      </w:r>
      <w:r w:rsidR="002465EA">
        <w:t>permeable</w:t>
      </w:r>
      <w:r w:rsidR="002D35EF">
        <w:t>/</w:t>
      </w:r>
      <w:r w:rsidR="0021546C">
        <w:t>porous</w:t>
      </w:r>
      <w:r w:rsidR="00624E67" w:rsidRPr="007B6209">
        <w:t xml:space="preserve"> </w:t>
      </w:r>
      <w:r w:rsidR="00B60390" w:rsidRPr="007B6209">
        <w:t xml:space="preserve">unit </w:t>
      </w:r>
      <w:r w:rsidR="00624E67">
        <w:t>pavers</w:t>
      </w:r>
      <w:r w:rsidR="00B60390" w:rsidRPr="007B6209">
        <w:t>:</w:t>
      </w:r>
    </w:p>
    <w:p w14:paraId="66979C3B" w14:textId="60FE4150" w:rsidR="00467546" w:rsidRPr="007B6209" w:rsidRDefault="00467546" w:rsidP="005660C4">
      <w:pPr>
        <w:pStyle w:val="SPEC3"/>
      </w:pPr>
      <w:r w:rsidRPr="007B6209">
        <w:t xml:space="preserve">Paver manufacturer’s/installation subcontractor’s drawings and details </w:t>
      </w:r>
      <w:r w:rsidR="009A28E0" w:rsidRPr="007B6209">
        <w:t>i</w:t>
      </w:r>
      <w:r w:rsidRPr="007B6209">
        <w:t>ndicat</w:t>
      </w:r>
      <w:r w:rsidR="009A28E0" w:rsidRPr="007B6209">
        <w:t>ing</w:t>
      </w:r>
      <w:r w:rsidRPr="007B6209">
        <w:t xml:space="preserve"> perimeter conditions, junction</w:t>
      </w:r>
      <w:r w:rsidR="009A28E0" w:rsidRPr="007B6209">
        <w:t>s</w:t>
      </w:r>
      <w:r w:rsidRPr="007B6209">
        <w:t xml:space="preserve"> with other materials, expansion and control joints, paver layout/patterns, </w:t>
      </w:r>
      <w:r w:rsidR="006F1571">
        <w:t xml:space="preserve">joint spacing </w:t>
      </w:r>
      <w:r w:rsidR="006F1571">
        <w:lastRenderedPageBreak/>
        <w:t xml:space="preserve">and/or tabs, </w:t>
      </w:r>
      <w:r w:rsidRPr="007B6209">
        <w:t xml:space="preserve">color arrangement, </w:t>
      </w:r>
      <w:r w:rsidR="009A28E0" w:rsidRPr="007B6209">
        <w:t xml:space="preserve">and </w:t>
      </w:r>
      <w:r w:rsidRPr="007B6209">
        <w:t xml:space="preserve">installation [and setting] </w:t>
      </w:r>
      <w:r w:rsidR="009A28E0" w:rsidRPr="007B6209">
        <w:t>procedures</w:t>
      </w:r>
      <w:r w:rsidRPr="007B6209">
        <w:t xml:space="preserve">. </w:t>
      </w:r>
      <w:r w:rsidR="009A28E0" w:rsidRPr="007B6209">
        <w:t>Drawings and details shall also i</w:t>
      </w:r>
      <w:r w:rsidRPr="007B6209">
        <w:t>ndicate layout, pattern and relationship of paving joints to fixtures and project formed details.</w:t>
      </w:r>
    </w:p>
    <w:p w14:paraId="61516F2E" w14:textId="2AA7100B" w:rsidR="00467546" w:rsidRPr="00AD3E96" w:rsidRDefault="00B60390" w:rsidP="005660C4">
      <w:pPr>
        <w:pStyle w:val="SPEC3"/>
      </w:pPr>
      <w:r w:rsidRPr="00AD3E96">
        <w:t>Source certificates</w:t>
      </w:r>
      <w:r w:rsidR="003754D6">
        <w:t xml:space="preserve">, gradations, </w:t>
      </w:r>
      <w:r w:rsidR="007469FF">
        <w:t xml:space="preserve">R-values, </w:t>
      </w:r>
      <w:r w:rsidR="003754D6">
        <w:t xml:space="preserve">LA abrasion, and cleanness values </w:t>
      </w:r>
      <w:r w:rsidR="00467546" w:rsidRPr="00AD3E96">
        <w:t xml:space="preserve">of aggregates for </w:t>
      </w:r>
      <w:r w:rsidR="00117E23" w:rsidRPr="00AD3E96">
        <w:t>base, reservoir course</w:t>
      </w:r>
      <w:r w:rsidR="00155E38" w:rsidRPr="00AD3E96">
        <w:t xml:space="preserve">, and joint filler </w:t>
      </w:r>
      <w:r w:rsidR="00A320E1">
        <w:t xml:space="preserve">materials </w:t>
      </w:r>
      <w:r w:rsidR="00117E23" w:rsidRPr="00AD3E96">
        <w:t xml:space="preserve">performed within </w:t>
      </w:r>
      <w:r w:rsidR="002F6117">
        <w:t>one (1) </w:t>
      </w:r>
      <w:r w:rsidR="00F763C8">
        <w:t>month</w:t>
      </w:r>
      <w:r w:rsidR="00117E23" w:rsidRPr="00AD3E96">
        <w:t xml:space="preserve"> of product delivery to site</w:t>
      </w:r>
      <w:r w:rsidR="00467546" w:rsidRPr="00AD3E96">
        <w:t>.</w:t>
      </w:r>
    </w:p>
    <w:p w14:paraId="0F34184A" w14:textId="6C102116" w:rsidR="00EB7045" w:rsidRPr="005660C4" w:rsidRDefault="00EB7045" w:rsidP="005660C4">
      <w:pPr>
        <w:pStyle w:val="SPECIndent3"/>
        <w:rPr>
          <w:color w:val="00B050"/>
        </w:rPr>
      </w:pPr>
      <w:r w:rsidRPr="004D6104">
        <w:rPr>
          <w:color w:val="00B050"/>
        </w:rPr>
        <w:t xml:space="preserve">DESIGNER NOTE: </w:t>
      </w:r>
      <w:r w:rsidRPr="005660C4">
        <w:rPr>
          <w:color w:val="00B050"/>
        </w:rPr>
        <w:t>Consider revising acceptable age of sieve test depending on scale of project.</w:t>
      </w:r>
      <w:r w:rsidR="00A320E1">
        <w:rPr>
          <w:color w:val="00B050"/>
        </w:rPr>
        <w:t xml:space="preserve"> </w:t>
      </w:r>
      <w:r w:rsidRPr="005660C4">
        <w:rPr>
          <w:color w:val="00B050"/>
        </w:rPr>
        <w:t>On a larger project it may be appropriate to require testing by an independent lab with samples taken at the supplier’s yard from the stockpile to be used for the project.</w:t>
      </w:r>
    </w:p>
    <w:p w14:paraId="0C231932" w14:textId="39F6D2A0" w:rsidR="00117E23" w:rsidRPr="00AD3E96" w:rsidRDefault="00117E23" w:rsidP="005660C4">
      <w:pPr>
        <w:pStyle w:val="SPEC3"/>
      </w:pPr>
      <w:r w:rsidRPr="00AD3E96">
        <w:t>Product data</w:t>
      </w:r>
      <w:r w:rsidR="00467546" w:rsidRPr="00AD3E96">
        <w:t xml:space="preserve"> sheets </w:t>
      </w:r>
      <w:r w:rsidR="00D87DCB" w:rsidRPr="00AD3E96">
        <w:t xml:space="preserve">for unit pavers </w:t>
      </w:r>
      <w:r w:rsidRPr="00AD3E96">
        <w:t>and geotextiles</w:t>
      </w:r>
      <w:r w:rsidR="00467546" w:rsidRPr="00AD3E96">
        <w:t>.</w:t>
      </w:r>
    </w:p>
    <w:p w14:paraId="398A52B4" w14:textId="35487A89" w:rsidR="00467546" w:rsidRPr="007B6209" w:rsidRDefault="009545DF" w:rsidP="005660C4">
      <w:pPr>
        <w:pStyle w:val="SPEC3"/>
      </w:pPr>
      <w:r w:rsidRPr="007B6209">
        <w:t>L</w:t>
      </w:r>
      <w:r w:rsidR="00467546" w:rsidRPr="007B6209">
        <w:t xml:space="preserve">aboratory test reports certifying compliance of </w:t>
      </w:r>
      <w:r w:rsidR="00A320E1">
        <w:t>the concrete pavers with ASTM C</w:t>
      </w:r>
      <w:r w:rsidR="00467546" w:rsidRPr="007B6209">
        <w:t>936.</w:t>
      </w:r>
    </w:p>
    <w:p w14:paraId="0A939E6F" w14:textId="77777777" w:rsidR="00467546" w:rsidRPr="007B6209" w:rsidRDefault="00467546" w:rsidP="005660C4">
      <w:pPr>
        <w:pStyle w:val="SPEC3"/>
      </w:pPr>
      <w:r w:rsidRPr="007B6209">
        <w:t>Manufacturer’s certification of concrete pavers by ICPI as having met applicable ASTM standards.</w:t>
      </w:r>
    </w:p>
    <w:p w14:paraId="5C31B009" w14:textId="77777777" w:rsidR="00547ADF" w:rsidRPr="004D6104" w:rsidRDefault="00467546" w:rsidP="005660C4">
      <w:pPr>
        <w:pStyle w:val="SPECIndent2"/>
      </w:pPr>
      <w:r w:rsidRPr="005660C4">
        <w:rPr>
          <w:color w:val="00B050"/>
        </w:rPr>
        <w:t>DESIGNER NOTE: Especially when using colored pavers</w:t>
      </w:r>
      <w:r w:rsidR="00C027E1" w:rsidRPr="005660C4">
        <w:rPr>
          <w:color w:val="00B050"/>
        </w:rPr>
        <w:t>,</w:t>
      </w:r>
      <w:r w:rsidRPr="005660C4">
        <w:rPr>
          <w:color w:val="00B050"/>
        </w:rPr>
        <w:t xml:space="preserve"> consider requiring submittal of full-size samples of each paver type, thickness, color, and finish. Require submittal of samples indicating the range of color expected in the finished installation. Accepted samples would become the standard of acceptance for the work of this Section</w:t>
      </w:r>
      <w:r w:rsidR="002F59EB" w:rsidRPr="005660C4">
        <w:rPr>
          <w:color w:val="00B050"/>
        </w:rPr>
        <w:t>.</w:t>
      </w:r>
    </w:p>
    <w:p w14:paraId="793B2D72" w14:textId="77777777" w:rsidR="00467546" w:rsidRPr="0055551D" w:rsidRDefault="007523F2" w:rsidP="00547ADF">
      <w:pPr>
        <w:pStyle w:val="SPEC1"/>
        <w:numPr>
          <w:ilvl w:val="1"/>
          <w:numId w:val="3"/>
        </w:numPr>
        <w:tabs>
          <w:tab w:val="left" w:pos="1080"/>
        </w:tabs>
      </w:pPr>
      <w:r>
        <w:t xml:space="preserve">quality control and </w:t>
      </w:r>
      <w:r w:rsidR="00467546" w:rsidRPr="0055551D">
        <w:t>QUALITY ASSURANCE</w:t>
      </w:r>
    </w:p>
    <w:p w14:paraId="6E4B68FF" w14:textId="1DD12F70" w:rsidR="002F59EB" w:rsidRPr="007B6209" w:rsidRDefault="002F59EB" w:rsidP="004D6104">
      <w:pPr>
        <w:pStyle w:val="SPEC2"/>
      </w:pPr>
      <w:r w:rsidRPr="004D6104">
        <w:rPr>
          <w:rStyle w:val="EmphasisUnderline"/>
        </w:rPr>
        <w:t>General</w:t>
      </w:r>
      <w:r w:rsidRPr="004D6104">
        <w:t>:</w:t>
      </w:r>
      <w:r w:rsidRPr="009C687C">
        <w:t xml:space="preserve"> Test and inspect </w:t>
      </w:r>
      <w:r w:rsidR="005C4BD2">
        <w:t>permeable</w:t>
      </w:r>
      <w:r w:rsidR="002D35EF">
        <w:t>/porous</w:t>
      </w:r>
      <w:r w:rsidR="005C4BD2" w:rsidRPr="009C687C">
        <w:t xml:space="preserve"> </w:t>
      </w:r>
      <w:r w:rsidRPr="009C687C">
        <w:t>unit pav</w:t>
      </w:r>
      <w:r w:rsidR="00624E67">
        <w:t>er</w:t>
      </w:r>
      <w:r w:rsidRPr="009C687C">
        <w:t xml:space="preserve"> materials and operations as Work progresses as described in this section. Failure to detect defective Work or materials at any time will not prevent rejection if a defect is discovered later, nor shall it constitute final accepta</w:t>
      </w:r>
      <w:r w:rsidRPr="007B6209">
        <w:t>nce.</w:t>
      </w:r>
    </w:p>
    <w:p w14:paraId="5E07DEC5" w14:textId="77777777" w:rsidR="00467546" w:rsidRPr="007B6209" w:rsidRDefault="00467546" w:rsidP="005660C4">
      <w:pPr>
        <w:pStyle w:val="SPEC3"/>
      </w:pPr>
      <w:r w:rsidRPr="007B6209">
        <w:t>Paver Installation Subcontractor Qualifications:</w:t>
      </w:r>
    </w:p>
    <w:p w14:paraId="6EFA0733" w14:textId="5EEE6090" w:rsidR="00467546" w:rsidRPr="00AD3E96" w:rsidRDefault="00467546" w:rsidP="004D6104">
      <w:pPr>
        <w:pStyle w:val="SPEC3"/>
      </w:pPr>
      <w:r w:rsidRPr="00AD3E96">
        <w:t xml:space="preserve">Installer shall </w:t>
      </w:r>
      <w:r w:rsidR="00721339" w:rsidRPr="00AD3E96">
        <w:t>provide documentation showing three (3) successful</w:t>
      </w:r>
      <w:r w:rsidR="002D35EF">
        <w:t xml:space="preserve"> permeable/</w:t>
      </w:r>
      <w:r w:rsidR="00A80FDE">
        <w:t>porous</w:t>
      </w:r>
      <w:r w:rsidR="00721339" w:rsidRPr="00AD3E96">
        <w:t xml:space="preserve"> unit </w:t>
      </w:r>
      <w:r w:rsidRPr="00AD3E96">
        <w:t>paver installation</w:t>
      </w:r>
      <w:r w:rsidR="00721339" w:rsidRPr="00AD3E96">
        <w:t xml:space="preserve">s </w:t>
      </w:r>
      <w:r w:rsidR="002F6117">
        <w:t>completed in the last three (3) </w:t>
      </w:r>
      <w:r w:rsidR="00721339" w:rsidRPr="00AD3E96">
        <w:t>years, collectively totaling more than</w:t>
      </w:r>
      <w:r w:rsidR="002F6117">
        <w:t xml:space="preserve"> 10,000 </w:t>
      </w:r>
      <w:r w:rsidR="00721339" w:rsidRPr="00AD3E96">
        <w:t>square feet. Documentation shall include name and address of project, and contact information for project owner</w:t>
      </w:r>
      <w:r w:rsidRPr="00AD3E96">
        <w:t>.</w:t>
      </w:r>
    </w:p>
    <w:p w14:paraId="08F3355A" w14:textId="77777777" w:rsidR="00467546" w:rsidRDefault="00467546" w:rsidP="004D6104">
      <w:pPr>
        <w:pStyle w:val="SPEC3"/>
      </w:pPr>
      <w:r w:rsidRPr="007B6209">
        <w:t>Installer shall utilize job foremen holding a record of completion from the Interlocking Concrete Pavement Institute PICP Installer Technician Course.</w:t>
      </w:r>
    </w:p>
    <w:p w14:paraId="7552810E" w14:textId="77777777" w:rsidR="00F03428" w:rsidRPr="00B829D4" w:rsidRDefault="00F03428" w:rsidP="00B829D4">
      <w:pPr>
        <w:pStyle w:val="SPECIndent2"/>
        <w:rPr>
          <w:color w:val="00B050"/>
        </w:rPr>
      </w:pPr>
      <w:r w:rsidRPr="00B829D4">
        <w:rPr>
          <w:color w:val="00B050"/>
        </w:rPr>
        <w:t>DESIGNER NOTE: Consider changing these requirements to match scale and complexity of project including a minimum total amount of pavers placed.</w:t>
      </w:r>
    </w:p>
    <w:p w14:paraId="792DDB3C" w14:textId="77777777" w:rsidR="00BD5A03" w:rsidRPr="007B6209" w:rsidRDefault="00BD5A03" w:rsidP="00BD5A03">
      <w:pPr>
        <w:pStyle w:val="SPEC2"/>
      </w:pPr>
      <w:r w:rsidRPr="007B6209">
        <w:t>Responsibilities of Contractor</w:t>
      </w:r>
    </w:p>
    <w:p w14:paraId="64034472" w14:textId="77777777" w:rsidR="00A320E1" w:rsidRDefault="00E148B7" w:rsidP="00B829D4">
      <w:pPr>
        <w:pStyle w:val="SPEC3"/>
      </w:pPr>
      <w:r w:rsidRPr="004D6104">
        <w:rPr>
          <w:rStyle w:val="EmphasisUnderline"/>
        </w:rPr>
        <w:lastRenderedPageBreak/>
        <w:t>Pre-Placement Conference</w:t>
      </w:r>
      <w:r w:rsidRPr="004D6104">
        <w:t>:</w:t>
      </w:r>
      <w:r w:rsidRPr="009C687C">
        <w:t xml:space="preserve"> A mandatory pre-placement conference will take place, including at a minimum the Engineer</w:t>
      </w:r>
      <w:r w:rsidR="00721339">
        <w:t xml:space="preserve">, the </w:t>
      </w:r>
      <w:r w:rsidRPr="009C687C">
        <w:t>Owner</w:t>
      </w:r>
      <w:r w:rsidR="00DD7903">
        <w:t>, general C</w:t>
      </w:r>
      <w:r w:rsidRPr="007B6209">
        <w:t>ontractor, and paver installer, to review the manufacturers’ quality control plan, personnel qualifications, and the paver installers’ Method Statement and Quality Control Plan.</w:t>
      </w:r>
    </w:p>
    <w:p w14:paraId="1BAFFC44" w14:textId="3A846DBC" w:rsidR="00BD5A03" w:rsidRPr="007B6209" w:rsidRDefault="00BD5A03" w:rsidP="00390A65">
      <w:pPr>
        <w:pStyle w:val="SPEC3"/>
        <w:spacing w:line="238" w:lineRule="auto"/>
      </w:pPr>
      <w:r w:rsidRPr="004D6104">
        <w:rPr>
          <w:rStyle w:val="EmphasisUnderline"/>
        </w:rPr>
        <w:t>Reference Panel</w:t>
      </w:r>
      <w:r w:rsidRPr="004D6104">
        <w:t xml:space="preserve">: </w:t>
      </w:r>
      <w:r w:rsidRPr="007B6209">
        <w:t xml:space="preserve">Place reference panels on the project site, on a subgrade and </w:t>
      </w:r>
      <w:r w:rsidR="00721339" w:rsidRPr="001A2454">
        <w:t>base</w:t>
      </w:r>
      <w:r w:rsidR="00721339" w:rsidRPr="007B6209">
        <w:t xml:space="preserve"> </w:t>
      </w:r>
      <w:r w:rsidRPr="007B6209">
        <w:t xml:space="preserve">prepared as specified, using the material and construction requirements for pavement in this Specification. Each </w:t>
      </w:r>
      <w:r w:rsidRPr="00D1642F">
        <w:t>panel</w:t>
      </w:r>
      <w:r w:rsidRPr="007B6209">
        <w:t xml:space="preserve"> must have a</w:t>
      </w:r>
      <w:r w:rsidR="00721339">
        <w:t xml:space="preserve"> surface</w:t>
      </w:r>
      <w:r w:rsidRPr="007B6209">
        <w:t xml:space="preserve"> area of at least </w:t>
      </w:r>
      <w:r w:rsidRPr="00547ADF">
        <w:t>100</w:t>
      </w:r>
      <w:r w:rsidR="002F6117">
        <w:t> </w:t>
      </w:r>
      <w:r w:rsidR="0066188B">
        <w:t>square feet (</w:t>
      </w:r>
      <w:r w:rsidRPr="007B6209">
        <w:t>sf</w:t>
      </w:r>
      <w:r w:rsidR="0066188B">
        <w:t>)</w:t>
      </w:r>
      <w:r w:rsidRPr="007B6209">
        <w:t xml:space="preserve">, and a width and thickness as specified for the pavement in the Contract Documents. The Engineer shall observe and accept each element of the paver construction prior to the placement of additional </w:t>
      </w:r>
      <w:r w:rsidR="00813298" w:rsidRPr="007B6209">
        <w:t>pavement</w:t>
      </w:r>
      <w:r w:rsidRPr="007B6209">
        <w:t xml:space="preserve">. Failure to install acceptable </w:t>
      </w:r>
      <w:r w:rsidRPr="00D1642F">
        <w:t>reference panels of</w:t>
      </w:r>
      <w:r w:rsidRPr="007B6209">
        <w:t xml:space="preserve"> </w:t>
      </w:r>
      <w:r w:rsidR="003628A8">
        <w:t>permeable/</w:t>
      </w:r>
      <w:r w:rsidR="0066188B">
        <w:t>porous unit pavers</w:t>
      </w:r>
      <w:r w:rsidRPr="007B6209">
        <w:t xml:space="preserve"> will indicate an unqualified installer. Construction and evaluation of the reference </w:t>
      </w:r>
      <w:r w:rsidRPr="00D1642F">
        <w:t>panel(s)</w:t>
      </w:r>
      <w:r w:rsidRPr="007B6209">
        <w:t xml:space="preserve"> will occur as follows:</w:t>
      </w:r>
    </w:p>
    <w:p w14:paraId="1767AA69" w14:textId="190AD67E" w:rsidR="00A320E1" w:rsidRDefault="00BD5A03" w:rsidP="00390A65">
      <w:pPr>
        <w:pStyle w:val="SPEC4"/>
        <w:spacing w:line="238" w:lineRule="auto"/>
      </w:pPr>
      <w:r w:rsidRPr="007B6209">
        <w:t>Notify</w:t>
      </w:r>
      <w:r w:rsidR="002F6117">
        <w:t xml:space="preserve"> the Engineer at least ten (10) </w:t>
      </w:r>
      <w:r w:rsidRPr="007B6209">
        <w:t xml:space="preserve">Working Days before installing paver </w:t>
      </w:r>
      <w:r w:rsidRPr="00D1642F">
        <w:t>reference panel.</w:t>
      </w:r>
    </w:p>
    <w:p w14:paraId="6D4F219E" w14:textId="77777777" w:rsidR="00A320E1" w:rsidRDefault="00BD5A03" w:rsidP="00390A65">
      <w:pPr>
        <w:pStyle w:val="SPEC4"/>
        <w:spacing w:line="238" w:lineRule="auto"/>
      </w:pPr>
      <w:r w:rsidRPr="007B6209">
        <w:t>Coordinate the location of the reference panel with the Engineer.</w:t>
      </w:r>
    </w:p>
    <w:p w14:paraId="64B35F1E" w14:textId="7F013B5C" w:rsidR="00BD5A03" w:rsidRPr="007B6209" w:rsidRDefault="00BD5A03" w:rsidP="00390A65">
      <w:pPr>
        <w:pStyle w:val="SPEC4"/>
        <w:spacing w:line="238" w:lineRule="auto"/>
      </w:pPr>
      <w:r w:rsidRPr="007B6209">
        <w:t>Notify the Engineer when each element of the reference panel is ready for inspection.</w:t>
      </w:r>
    </w:p>
    <w:p w14:paraId="5054EB19" w14:textId="77777777" w:rsidR="00BD5A03" w:rsidRPr="007B6209" w:rsidRDefault="00BD5A03" w:rsidP="00390A65">
      <w:pPr>
        <w:pStyle w:val="SPEC4"/>
        <w:spacing w:line="238" w:lineRule="auto"/>
      </w:pPr>
      <w:r w:rsidRPr="007B6209">
        <w:t>Remove, replace, and dispose of any unsatisfactory portions of reference panel as determined by the Engineer and at no additional cost</w:t>
      </w:r>
      <w:r w:rsidR="009A2DAE">
        <w:t xml:space="preserve"> to the Owner</w:t>
      </w:r>
      <w:r w:rsidRPr="007B6209">
        <w:t>.</w:t>
      </w:r>
    </w:p>
    <w:p w14:paraId="64CBF8D1" w14:textId="77777777" w:rsidR="00BD5A03" w:rsidRPr="007B6209" w:rsidRDefault="00BD5A03" w:rsidP="00390A65">
      <w:pPr>
        <w:pStyle w:val="SPEC4"/>
        <w:spacing w:line="238" w:lineRule="auto"/>
      </w:pPr>
      <w:r w:rsidRPr="007B6209">
        <w:t>Retain and maintain approved reference panel during construction in an undisturbed condition as a standard for judging completed portions of the final installations.</w:t>
      </w:r>
    </w:p>
    <w:p w14:paraId="001568DC" w14:textId="77777777" w:rsidR="00BD5A03" w:rsidRPr="007B6209" w:rsidRDefault="00BD5A03" w:rsidP="00390A65">
      <w:pPr>
        <w:pStyle w:val="SPECIndent3"/>
        <w:spacing w:line="238" w:lineRule="auto"/>
      </w:pPr>
      <w:r w:rsidRPr="007B6209">
        <w:t xml:space="preserve">Approved reference panels may remain as final installations of the </w:t>
      </w:r>
      <w:r w:rsidR="009A2DAE">
        <w:t>W</w:t>
      </w:r>
      <w:r w:rsidRPr="007B6209">
        <w:t>ork at the discretion of the Engineer. If not retained, the reference panel shall be removed and disposed at no additional cost</w:t>
      </w:r>
      <w:r w:rsidR="009A2DAE">
        <w:t xml:space="preserve"> to the Owner</w:t>
      </w:r>
      <w:r w:rsidRPr="007B6209">
        <w:t>.</w:t>
      </w:r>
    </w:p>
    <w:p w14:paraId="506467DC" w14:textId="77777777" w:rsidR="00467546" w:rsidRPr="00B829D4" w:rsidRDefault="00467546" w:rsidP="00390A65">
      <w:pPr>
        <w:pStyle w:val="SPECIndent3"/>
        <w:spacing w:line="238" w:lineRule="auto"/>
        <w:rPr>
          <w:color w:val="00B050"/>
        </w:rPr>
      </w:pPr>
      <w:r w:rsidRPr="00B829D4">
        <w:rPr>
          <w:color w:val="00B050"/>
        </w:rPr>
        <w:t xml:space="preserve">DESIGNER NOTE: Mechanized installations may require a larger mock up area. Consult with the paver installation </w:t>
      </w:r>
      <w:r w:rsidR="009A2DAE" w:rsidRPr="00B829D4">
        <w:rPr>
          <w:color w:val="00B050"/>
        </w:rPr>
        <w:t>(</w:t>
      </w:r>
      <w:r w:rsidR="00DD7903" w:rsidRPr="00B829D4">
        <w:rPr>
          <w:color w:val="00B050"/>
        </w:rPr>
        <w:t>S</w:t>
      </w:r>
      <w:r w:rsidR="009A2DAE" w:rsidRPr="00B829D4">
        <w:rPr>
          <w:color w:val="00B050"/>
        </w:rPr>
        <w:t>ub)</w:t>
      </w:r>
      <w:r w:rsidR="00547ADF" w:rsidRPr="00B829D4">
        <w:rPr>
          <w:color w:val="00B050"/>
        </w:rPr>
        <w:t xml:space="preserve"> </w:t>
      </w:r>
      <w:r w:rsidR="00DD7903" w:rsidRPr="00B829D4">
        <w:rPr>
          <w:color w:val="00B050"/>
        </w:rPr>
        <w:t>C</w:t>
      </w:r>
      <w:r w:rsidRPr="00B829D4">
        <w:rPr>
          <w:color w:val="00B050"/>
        </w:rPr>
        <w:t>ontractor on the size of the reference panel.</w:t>
      </w:r>
    </w:p>
    <w:p w14:paraId="36F135A5" w14:textId="656531D8" w:rsidR="00467546" w:rsidRPr="00B829D4" w:rsidRDefault="00467546" w:rsidP="00390A65">
      <w:pPr>
        <w:pStyle w:val="SPECIndent3"/>
        <w:spacing w:line="238" w:lineRule="auto"/>
        <w:rPr>
          <w:color w:val="00B050"/>
        </w:rPr>
      </w:pPr>
      <w:r w:rsidRPr="00B829D4">
        <w:rPr>
          <w:color w:val="00B050"/>
        </w:rPr>
        <w:t xml:space="preserve">DESIGNER NOTE: Use this panel to determine </w:t>
      </w:r>
      <w:r w:rsidR="00E96A26" w:rsidRPr="00B829D4">
        <w:rPr>
          <w:color w:val="00B050"/>
        </w:rPr>
        <w:t>expected settlement (</w:t>
      </w:r>
      <w:r w:rsidRPr="00B829D4">
        <w:rPr>
          <w:color w:val="00B050"/>
        </w:rPr>
        <w:t>surcharge</w:t>
      </w:r>
      <w:r w:rsidR="00E96A26" w:rsidRPr="00B829D4">
        <w:rPr>
          <w:color w:val="00B050"/>
        </w:rPr>
        <w:t>)</w:t>
      </w:r>
      <w:r w:rsidRPr="00B829D4">
        <w:rPr>
          <w:color w:val="00B050"/>
        </w:rPr>
        <w:t xml:space="preserve"> of the </w:t>
      </w:r>
      <w:r w:rsidR="00832390" w:rsidRPr="00B829D4">
        <w:rPr>
          <w:color w:val="00B050"/>
        </w:rPr>
        <w:t>leveling course</w:t>
      </w:r>
      <w:r w:rsidRPr="00B829D4">
        <w:rPr>
          <w:color w:val="00B050"/>
        </w:rPr>
        <w:t>, joint sizes, and lines, laying pattern, color</w:t>
      </w:r>
      <w:r w:rsidR="003E40CA">
        <w:rPr>
          <w:color w:val="00B050"/>
        </w:rPr>
        <w:t>,</w:t>
      </w:r>
      <w:r w:rsidRPr="00B829D4">
        <w:rPr>
          <w:color w:val="00B050"/>
        </w:rPr>
        <w:t xml:space="preserve"> and texture of the job.</w:t>
      </w:r>
    </w:p>
    <w:p w14:paraId="46C52624" w14:textId="77777777" w:rsidR="00A320E1" w:rsidRDefault="00B00681" w:rsidP="00390A65">
      <w:pPr>
        <w:pStyle w:val="SPECIndent3"/>
        <w:spacing w:line="238" w:lineRule="auto"/>
        <w:rPr>
          <w:color w:val="00B050"/>
        </w:rPr>
      </w:pPr>
      <w:r w:rsidRPr="00B829D4">
        <w:rPr>
          <w:color w:val="00B050"/>
        </w:rPr>
        <w:t xml:space="preserve">DESIGNER NOTE: The designer should consider requiring verification of subgrade infiltration rate and provision to increase reservoir course </w:t>
      </w:r>
      <w:r w:rsidR="00721339" w:rsidRPr="00B829D4">
        <w:rPr>
          <w:color w:val="00B050"/>
        </w:rPr>
        <w:t xml:space="preserve">depth </w:t>
      </w:r>
      <w:r w:rsidRPr="00B829D4">
        <w:rPr>
          <w:color w:val="00B050"/>
        </w:rPr>
        <w:t>based on results.</w:t>
      </w:r>
    </w:p>
    <w:p w14:paraId="4D8015D4" w14:textId="44B346BD" w:rsidR="00B70A97" w:rsidRPr="00F02A02" w:rsidRDefault="00E148B7" w:rsidP="00390A65">
      <w:pPr>
        <w:pStyle w:val="SPEC3"/>
        <w:spacing w:line="238" w:lineRule="auto"/>
      </w:pPr>
      <w:r w:rsidRPr="004D6104">
        <w:rPr>
          <w:rStyle w:val="EmphasisUnderline"/>
        </w:rPr>
        <w:t>Infiltration Testing</w:t>
      </w:r>
      <w:r w:rsidRPr="004D6104">
        <w:t xml:space="preserve">: </w:t>
      </w:r>
      <w:r w:rsidR="00155E38" w:rsidRPr="001A2454">
        <w:t xml:space="preserve">Perform surface infiltration tests </w:t>
      </w:r>
      <w:r w:rsidR="00B70A97" w:rsidRPr="001A2454">
        <w:t xml:space="preserve">per </w:t>
      </w:r>
      <w:r w:rsidR="00A320E1">
        <w:t>ASTM </w:t>
      </w:r>
      <w:r w:rsidR="00B70A97" w:rsidRPr="001A2454">
        <w:t>C1781</w:t>
      </w:r>
      <w:r w:rsidR="00C3059C" w:rsidRPr="001A2454">
        <w:t xml:space="preserve"> as described below</w:t>
      </w:r>
      <w:r w:rsidR="00B70A97" w:rsidRPr="001A2454">
        <w:t>.</w:t>
      </w:r>
    </w:p>
    <w:p w14:paraId="45D2483F" w14:textId="7C6F2A6A" w:rsidR="00F13594" w:rsidRDefault="00F13594" w:rsidP="00390A65">
      <w:pPr>
        <w:pStyle w:val="SPEC4"/>
        <w:spacing w:line="238" w:lineRule="auto"/>
      </w:pPr>
      <w:r>
        <w:lastRenderedPageBreak/>
        <w:t>Three (3) test locations per 10</w:t>
      </w:r>
      <w:r w:rsidR="002F6117">
        <w:t>,000 </w:t>
      </w:r>
      <w:r>
        <w:t xml:space="preserve">square feet of </w:t>
      </w:r>
      <w:r w:rsidR="002D35EF">
        <w:t>permeable/</w:t>
      </w:r>
      <w:r w:rsidR="0021546C">
        <w:t xml:space="preserve">porous </w:t>
      </w:r>
      <w:r w:rsidR="00F03428">
        <w:t>unit pavers</w:t>
      </w:r>
      <w:r>
        <w:t>, in place</w:t>
      </w:r>
    </w:p>
    <w:p w14:paraId="1D2E0CEF" w14:textId="588AB6BA" w:rsidR="00A320E1" w:rsidRDefault="00F13594" w:rsidP="00390A65">
      <w:pPr>
        <w:pStyle w:val="SPEC4"/>
        <w:spacing w:line="238" w:lineRule="auto"/>
      </w:pPr>
      <w:r>
        <w:t>One (1) add</w:t>
      </w:r>
      <w:r w:rsidR="002F6117">
        <w:t>itional test location per 5,000 </w:t>
      </w:r>
      <w:r>
        <w:t xml:space="preserve">square feet of </w:t>
      </w:r>
      <w:r w:rsidR="002D35EF">
        <w:t>permeable/</w:t>
      </w:r>
      <w:r w:rsidR="0021546C">
        <w:t>porous</w:t>
      </w:r>
      <w:r w:rsidR="00F03428">
        <w:t xml:space="preserve"> unit pavers</w:t>
      </w:r>
      <w:r>
        <w:t>, or fraction thereof, in place</w:t>
      </w:r>
    </w:p>
    <w:p w14:paraId="167D2C46" w14:textId="14550859" w:rsidR="00B70A97" w:rsidRPr="00B829D4" w:rsidRDefault="00B70A97" w:rsidP="00390A65">
      <w:pPr>
        <w:pStyle w:val="SPECIndent3"/>
        <w:spacing w:line="238" w:lineRule="auto"/>
        <w:rPr>
          <w:color w:val="00B050"/>
        </w:rPr>
      </w:pPr>
      <w:r w:rsidRPr="00B829D4">
        <w:rPr>
          <w:color w:val="00B050"/>
        </w:rPr>
        <w:t>DESIGNER NOTE: Designer to specif</w:t>
      </w:r>
      <w:r w:rsidR="009A2DAE" w:rsidRPr="00B829D4">
        <w:rPr>
          <w:color w:val="00B050"/>
        </w:rPr>
        <w:t>y</w:t>
      </w:r>
      <w:r w:rsidRPr="00B829D4">
        <w:rPr>
          <w:color w:val="00B050"/>
        </w:rPr>
        <w:t xml:space="preserve"> the number and location</w:t>
      </w:r>
      <w:r w:rsidR="009A2DAE" w:rsidRPr="00B829D4">
        <w:rPr>
          <w:color w:val="00B050"/>
        </w:rPr>
        <w:t>(s)</w:t>
      </w:r>
      <w:r w:rsidRPr="00B829D4">
        <w:rPr>
          <w:color w:val="00B050"/>
        </w:rPr>
        <w:t xml:space="preserve"> of required post construction infiltration tests.</w:t>
      </w:r>
    </w:p>
    <w:p w14:paraId="5B1845EE" w14:textId="77777777" w:rsidR="00B70A97" w:rsidRPr="007B6209" w:rsidRDefault="00B70A97" w:rsidP="001A2454">
      <w:pPr>
        <w:pStyle w:val="SPEC2"/>
      </w:pPr>
      <w:r w:rsidRPr="007B6209">
        <w:t>Acceptance</w:t>
      </w:r>
    </w:p>
    <w:p w14:paraId="4D3FA6C2" w14:textId="7ED66167" w:rsidR="00B70A97" w:rsidRPr="007B6209" w:rsidRDefault="00B70A97" w:rsidP="00B829D4">
      <w:pPr>
        <w:pStyle w:val="SPEC3"/>
      </w:pPr>
      <w:r w:rsidRPr="007B6209">
        <w:t>The surface elevation of pavers shall be 1/8</w:t>
      </w:r>
      <w:r w:rsidR="00A320E1">
        <w:t> to 1/4 </w:t>
      </w:r>
      <w:r w:rsidRPr="007B6209">
        <w:t>in</w:t>
      </w:r>
      <w:r w:rsidR="00A320E1">
        <w:t>ch (3 to 6 </w:t>
      </w:r>
      <w:r w:rsidRPr="007B6209">
        <w:t>mm) above adjacent drainage inlets, concrete collars or channels.</w:t>
      </w:r>
    </w:p>
    <w:p w14:paraId="1DED3E84" w14:textId="12605D2A" w:rsidR="00B70A97" w:rsidRPr="007B6209" w:rsidRDefault="00A320E1" w:rsidP="00B829D4">
      <w:pPr>
        <w:pStyle w:val="SPEC3"/>
      </w:pPr>
      <w:r w:rsidRPr="00117660">
        <w:rPr>
          <w:rStyle w:val="EmphasisUnderline"/>
        </w:rPr>
        <w:t>Lippage</w:t>
      </w:r>
      <w:r>
        <w:t>: No greater than 1/8 </w:t>
      </w:r>
      <w:r w:rsidR="00B70A97" w:rsidRPr="007B6209">
        <w:t>in</w:t>
      </w:r>
      <w:r>
        <w:t>ch (3 </w:t>
      </w:r>
      <w:r w:rsidR="00B70A97" w:rsidRPr="007B6209">
        <w:t>mm) difference in height between adjacent pavers.</w:t>
      </w:r>
    </w:p>
    <w:p w14:paraId="0E6FF7D3" w14:textId="653D0380" w:rsidR="00A320E1" w:rsidRDefault="00B70A97" w:rsidP="00B829D4">
      <w:pPr>
        <w:pStyle w:val="SPEC3"/>
      </w:pPr>
      <w:r w:rsidRPr="007B6209">
        <w:t xml:space="preserve">Bond lines for paver courses shall be </w:t>
      </w:r>
      <w:r w:rsidR="00A320E1">
        <w:t>within ½ inch (± 15 mm) over a 50</w:t>
      </w:r>
      <w:r w:rsidR="00A320E1">
        <w:noBreakHyphen/>
      </w:r>
      <w:r w:rsidRPr="007B6209">
        <w:t>f</w:t>
      </w:r>
      <w:r w:rsidR="00A320E1">
        <w:t>oot (15 </w:t>
      </w:r>
      <w:r w:rsidRPr="007B6209">
        <w:t>m) string line.</w:t>
      </w:r>
    </w:p>
    <w:p w14:paraId="57F18D45" w14:textId="19FF1155" w:rsidR="00A320E1" w:rsidRDefault="00B70A97" w:rsidP="00B829D4">
      <w:pPr>
        <w:pStyle w:val="SPEC3"/>
      </w:pPr>
      <w:r w:rsidRPr="007B6209">
        <w:t xml:space="preserve">The final surface tolerance of compacted pavers shall not deviate more </w:t>
      </w:r>
      <w:r w:rsidRPr="002C24D6">
        <w:t>than ±</w:t>
      </w:r>
      <w:r w:rsidR="00A320E1">
        <w:t> </w:t>
      </w:r>
      <w:r w:rsidRPr="002C24D6">
        <w:t>3/8</w:t>
      </w:r>
      <w:r w:rsidR="00A320E1">
        <w:t> </w:t>
      </w:r>
      <w:r w:rsidR="0048541B" w:rsidRPr="002C24D6">
        <w:t>in</w:t>
      </w:r>
      <w:r w:rsidR="00A320E1">
        <w:t>ch (10 mm) under a 10</w:t>
      </w:r>
      <w:r w:rsidR="00A320E1">
        <w:noBreakHyphen/>
      </w:r>
      <w:r w:rsidRPr="002C24D6">
        <w:t>f</w:t>
      </w:r>
      <w:r w:rsidR="00A320E1">
        <w:t>oot (3 </w:t>
      </w:r>
      <w:r w:rsidRPr="002C24D6">
        <w:t>m) long straightedge.</w:t>
      </w:r>
    </w:p>
    <w:p w14:paraId="078627DB" w14:textId="0373F43A" w:rsidR="000E1A30" w:rsidRPr="000E1A30" w:rsidRDefault="00C20641" w:rsidP="00B829D4">
      <w:pPr>
        <w:pStyle w:val="SPEC3"/>
      </w:pPr>
      <w:r w:rsidRPr="00117660">
        <w:rPr>
          <w:rStyle w:val="EmphasisUnderline"/>
        </w:rPr>
        <w:t>Infiltration Rate</w:t>
      </w:r>
      <w:r w:rsidRPr="002C24D6">
        <w:t xml:space="preserve">: </w:t>
      </w:r>
      <w:r w:rsidR="00FF485B" w:rsidRPr="003628A8">
        <w:t>The average of all</w:t>
      </w:r>
      <w:r w:rsidR="00A320E1">
        <w:t xml:space="preserve"> </w:t>
      </w:r>
      <w:r w:rsidR="00FF485B" w:rsidRPr="003628A8">
        <w:t xml:space="preserve">tests shall be greater than </w:t>
      </w:r>
      <w:r w:rsidR="007B6209" w:rsidRPr="003628A8">
        <w:t>50</w:t>
      </w:r>
      <w:r w:rsidR="00A320E1">
        <w:t> </w:t>
      </w:r>
      <w:r w:rsidR="00FF485B" w:rsidRPr="003628A8">
        <w:t xml:space="preserve">inches per hour with no single test less than </w:t>
      </w:r>
      <w:r w:rsidR="007B6209" w:rsidRPr="000E1A30">
        <w:t>25</w:t>
      </w:r>
      <w:r w:rsidR="00A320E1">
        <w:t> </w:t>
      </w:r>
      <w:r w:rsidR="00FF485B" w:rsidRPr="000E1A30">
        <w:t>inches per hour.</w:t>
      </w:r>
    </w:p>
    <w:p w14:paraId="1DE1529C" w14:textId="426CEFB0" w:rsidR="000E1A30" w:rsidRPr="00B829D4" w:rsidRDefault="000E1A30" w:rsidP="00B829D4">
      <w:pPr>
        <w:pStyle w:val="SPECIndent3"/>
        <w:rPr>
          <w:color w:val="00B050"/>
        </w:rPr>
      </w:pPr>
      <w:r w:rsidRPr="00B829D4">
        <w:rPr>
          <w:color w:val="00B050"/>
        </w:rPr>
        <w:t>DESIGNER NOTE: The designer should adjust infiltration rates to reflect project specific conditions such as anticipated sediment loading based on pavement use (e.g., vehicular, pedestrian) and design run-on from adjacent surfaces. The recommended criteria are as follows:</w:t>
      </w:r>
    </w:p>
    <w:p w14:paraId="682AE1F8" w14:textId="5FAB1F89" w:rsidR="000E1A30" w:rsidRPr="00B829D4" w:rsidRDefault="000E1A30" w:rsidP="006E376A">
      <w:pPr>
        <w:pStyle w:val="SPECIndent3"/>
        <w:numPr>
          <w:ilvl w:val="0"/>
          <w:numId w:val="6"/>
        </w:numPr>
        <w:rPr>
          <w:color w:val="00B050"/>
        </w:rPr>
      </w:pPr>
      <w:r w:rsidRPr="00B829D4">
        <w:rPr>
          <w:color w:val="00B050"/>
        </w:rPr>
        <w:t xml:space="preserve">For </w:t>
      </w:r>
      <w:r w:rsidR="00124D32" w:rsidRPr="00B829D4">
        <w:rPr>
          <w:color w:val="00B050"/>
        </w:rPr>
        <w:t>permeable/porous unit pavers</w:t>
      </w:r>
      <w:r w:rsidRPr="00B829D4">
        <w:rPr>
          <w:color w:val="00B050"/>
        </w:rPr>
        <w:t xml:space="preserve"> that will accept run-on from adjacent impervious and/or pervious surfaces OR pavement that will be subject to vehicular traffic:</w:t>
      </w:r>
    </w:p>
    <w:p w14:paraId="502BC2E1" w14:textId="0D0D7184" w:rsidR="000E1A30" w:rsidRPr="004D6104" w:rsidRDefault="000E1A30" w:rsidP="00D43F11">
      <w:pPr>
        <w:pStyle w:val="SPECIndent3"/>
        <w:numPr>
          <w:ilvl w:val="1"/>
          <w:numId w:val="6"/>
        </w:numPr>
        <w:ind w:left="2952"/>
        <w:rPr>
          <w:color w:val="00B050"/>
        </w:rPr>
      </w:pPr>
      <w:r w:rsidRPr="004D6104">
        <w:rPr>
          <w:color w:val="00B050"/>
        </w:rPr>
        <w:t xml:space="preserve">The average of all surface infiltration tests shall be greater than </w:t>
      </w:r>
      <w:r w:rsidR="000914A5" w:rsidRPr="004D6104">
        <w:rPr>
          <w:color w:val="00B050"/>
        </w:rPr>
        <w:t>100</w:t>
      </w:r>
      <w:r w:rsidR="00A320E1">
        <w:rPr>
          <w:color w:val="00B050"/>
        </w:rPr>
        <w:t> inch</w:t>
      </w:r>
      <w:r w:rsidRPr="004D6104">
        <w:rPr>
          <w:color w:val="00B050"/>
        </w:rPr>
        <w:t>es per hour w</w:t>
      </w:r>
      <w:r w:rsidR="000914A5" w:rsidRPr="004D6104">
        <w:rPr>
          <w:color w:val="00B050"/>
        </w:rPr>
        <w:t>ith no single test less than 50</w:t>
      </w:r>
      <w:r w:rsidR="00A320E1">
        <w:rPr>
          <w:color w:val="00B050"/>
        </w:rPr>
        <w:t> inch</w:t>
      </w:r>
      <w:r w:rsidRPr="004D6104">
        <w:rPr>
          <w:color w:val="00B050"/>
        </w:rPr>
        <w:t>es per hour</w:t>
      </w:r>
    </w:p>
    <w:p w14:paraId="39E01F22" w14:textId="77777777" w:rsidR="000E1A30" w:rsidRPr="00B829D4" w:rsidRDefault="000E1A30" w:rsidP="006E376A">
      <w:pPr>
        <w:pStyle w:val="SPECIndent3"/>
        <w:numPr>
          <w:ilvl w:val="0"/>
          <w:numId w:val="6"/>
        </w:numPr>
        <w:rPr>
          <w:color w:val="00B050"/>
        </w:rPr>
      </w:pPr>
      <w:r w:rsidRPr="00B829D4">
        <w:rPr>
          <w:color w:val="00B050"/>
        </w:rPr>
        <w:t>For permeable pavement not subject to run-on OR vehicular traffic:</w:t>
      </w:r>
    </w:p>
    <w:p w14:paraId="66173CAE" w14:textId="70D21824" w:rsidR="000E1A30" w:rsidRPr="004D6104" w:rsidRDefault="000E1A30" w:rsidP="00D43F11">
      <w:pPr>
        <w:pStyle w:val="SPECIndent3"/>
        <w:numPr>
          <w:ilvl w:val="1"/>
          <w:numId w:val="6"/>
        </w:numPr>
        <w:ind w:left="2952"/>
        <w:rPr>
          <w:color w:val="00B050"/>
        </w:rPr>
      </w:pPr>
      <w:r w:rsidRPr="004D6104">
        <w:rPr>
          <w:color w:val="00B050"/>
        </w:rPr>
        <w:t>The average of all surface infiltration</w:t>
      </w:r>
      <w:r w:rsidR="000914A5" w:rsidRPr="004D6104">
        <w:rPr>
          <w:color w:val="00B050"/>
        </w:rPr>
        <w:t xml:space="preserve"> tests shall be greater than 50</w:t>
      </w:r>
      <w:r w:rsidR="00A320E1">
        <w:rPr>
          <w:color w:val="00B050"/>
        </w:rPr>
        <w:t> inch</w:t>
      </w:r>
      <w:r w:rsidRPr="004D6104">
        <w:rPr>
          <w:color w:val="00B050"/>
        </w:rPr>
        <w:t>es per hour w</w:t>
      </w:r>
      <w:r w:rsidR="000914A5" w:rsidRPr="004D6104">
        <w:rPr>
          <w:color w:val="00B050"/>
        </w:rPr>
        <w:t>ith no single test less than 2</w:t>
      </w:r>
      <w:r w:rsidRPr="004D6104">
        <w:rPr>
          <w:color w:val="00B050"/>
        </w:rPr>
        <w:t>5</w:t>
      </w:r>
      <w:r w:rsidR="00A320E1">
        <w:rPr>
          <w:color w:val="00B050"/>
        </w:rPr>
        <w:t> inch</w:t>
      </w:r>
      <w:r w:rsidRPr="004D6104">
        <w:rPr>
          <w:color w:val="00B050"/>
        </w:rPr>
        <w:t>es per hour</w:t>
      </w:r>
    </w:p>
    <w:p w14:paraId="79613279" w14:textId="1CB85456" w:rsidR="000E1A30" w:rsidRPr="004D6104" w:rsidRDefault="000E1A30" w:rsidP="00B829D4">
      <w:pPr>
        <w:pStyle w:val="SPECIndent2"/>
      </w:pPr>
      <w:r w:rsidRPr="00B829D4">
        <w:rPr>
          <w:color w:val="00B050"/>
        </w:rPr>
        <w:t xml:space="preserve">DESIGNER NOTE: The surface of the </w:t>
      </w:r>
      <w:r w:rsidR="002F6117">
        <w:rPr>
          <w:color w:val="00B050"/>
        </w:rPr>
        <w:t>pavers may be 1/8 to 1/4 inch (3 </w:t>
      </w:r>
      <w:r w:rsidRPr="00B829D4">
        <w:rPr>
          <w:color w:val="00B050"/>
        </w:rPr>
        <w:t>to 6</w:t>
      </w:r>
      <w:r w:rsidR="002F6117">
        <w:rPr>
          <w:color w:val="00B050"/>
        </w:rPr>
        <w:t> </w:t>
      </w:r>
      <w:r w:rsidRPr="00B829D4">
        <w:rPr>
          <w:color w:val="00B050"/>
        </w:rPr>
        <w:t>mm) above the final designed elevations after compaction. This helps compensate for possible minor settling normal to pavements.</w:t>
      </w:r>
    </w:p>
    <w:p w14:paraId="533B10C1" w14:textId="77777777" w:rsidR="00467546" w:rsidRPr="004D6104" w:rsidRDefault="00467546" w:rsidP="001A2454">
      <w:pPr>
        <w:pStyle w:val="SPEC1"/>
        <w:numPr>
          <w:ilvl w:val="1"/>
          <w:numId w:val="3"/>
        </w:numPr>
        <w:tabs>
          <w:tab w:val="left" w:pos="1080"/>
        </w:tabs>
      </w:pPr>
      <w:r w:rsidRPr="009C687C">
        <w:t>DELIVERY, STORAGE, AND HANDLING</w:t>
      </w:r>
    </w:p>
    <w:p w14:paraId="1BFE92F5" w14:textId="13248097" w:rsidR="00467546" w:rsidRPr="00B829D4" w:rsidRDefault="00467546" w:rsidP="00B829D4">
      <w:pPr>
        <w:pStyle w:val="SPEC2"/>
      </w:pPr>
      <w:r w:rsidRPr="00B829D4">
        <w:rPr>
          <w:rStyle w:val="EmphasisUnderline"/>
        </w:rPr>
        <w:t>General</w:t>
      </w:r>
      <w:r w:rsidR="002F6117">
        <w:t>: Comply with Division </w:t>
      </w:r>
      <w:r w:rsidRPr="00B829D4">
        <w:t>1 Product Requirement Section.</w:t>
      </w:r>
    </w:p>
    <w:p w14:paraId="1058887D" w14:textId="77777777" w:rsidR="00467546" w:rsidRPr="00B829D4" w:rsidRDefault="00467546" w:rsidP="00B829D4">
      <w:pPr>
        <w:pStyle w:val="SPEC2"/>
      </w:pPr>
      <w:r w:rsidRPr="00B829D4">
        <w:t>Comply with manufacturer’s ordering instructions and lead-time requirements to avoid construction delays.</w:t>
      </w:r>
    </w:p>
    <w:p w14:paraId="2F78E1D4" w14:textId="77777777" w:rsidR="00467546" w:rsidRPr="00B829D4" w:rsidRDefault="00FF485B" w:rsidP="00B829D4">
      <w:pPr>
        <w:pStyle w:val="SPEC2"/>
      </w:pPr>
      <w:r w:rsidRPr="00B829D4">
        <w:rPr>
          <w:rStyle w:val="EmphasisUnderline"/>
        </w:rPr>
        <w:lastRenderedPageBreak/>
        <w:t>D</w:t>
      </w:r>
      <w:r w:rsidR="00467546" w:rsidRPr="00B829D4">
        <w:rPr>
          <w:rStyle w:val="EmphasisUnderline"/>
        </w:rPr>
        <w:t>elivery</w:t>
      </w:r>
      <w:r w:rsidR="00467546" w:rsidRPr="00B829D4">
        <w:t>: Deliver materials in manufacturer’s original, unopened, undamaged container packaging with identification tags intact on each paver bundle.</w:t>
      </w:r>
    </w:p>
    <w:p w14:paraId="4B7C4141" w14:textId="77777777" w:rsidR="00467546" w:rsidRPr="007B6209" w:rsidRDefault="00FF485B" w:rsidP="00B829D4">
      <w:pPr>
        <w:pStyle w:val="SPEC3"/>
      </w:pPr>
      <w:r w:rsidRPr="007B6209">
        <w:t>C</w:t>
      </w:r>
      <w:r w:rsidR="00467546" w:rsidRPr="007B6209">
        <w:t>oordinate delivery and paving schedule to minimize interference with normal use of buildings adjacent to paving.</w:t>
      </w:r>
    </w:p>
    <w:p w14:paraId="78E04023" w14:textId="77777777" w:rsidR="00467546" w:rsidRPr="007B6209" w:rsidRDefault="00467546" w:rsidP="00B829D4">
      <w:pPr>
        <w:pStyle w:val="SPEC3"/>
      </w:pPr>
      <w:r w:rsidRPr="007B6209">
        <w:t>Deliver concrete pavers to the site in steel banded, plastic banded, or plastic wrapped cubes capable of transfer by forklift or clamp lift.</w:t>
      </w:r>
    </w:p>
    <w:p w14:paraId="4E0983A3" w14:textId="77777777" w:rsidR="00467546" w:rsidRPr="007B6209" w:rsidRDefault="00FF485B" w:rsidP="00FF485B">
      <w:pPr>
        <w:pStyle w:val="SPEC2"/>
      </w:pPr>
      <w:r w:rsidRPr="007B6209">
        <w:t>U</w:t>
      </w:r>
      <w:r w:rsidR="00467546" w:rsidRPr="007B6209">
        <w:t>nload pavers at job site in such a manner that no damage occurs to the product or existing construction</w:t>
      </w:r>
      <w:r w:rsidR="009A2DAE">
        <w:t>.</w:t>
      </w:r>
    </w:p>
    <w:p w14:paraId="79AD6D3E" w14:textId="77777777" w:rsidR="00A320E1" w:rsidRDefault="00467546" w:rsidP="00FF485B">
      <w:pPr>
        <w:pStyle w:val="SPEC2"/>
      </w:pPr>
      <w:r w:rsidRPr="00B829D4">
        <w:rPr>
          <w:rStyle w:val="EmphasisUnderline"/>
        </w:rPr>
        <w:t>Storage and Protection</w:t>
      </w:r>
      <w:r w:rsidRPr="004D6104">
        <w:t xml:space="preserve">: </w:t>
      </w:r>
      <w:r w:rsidRPr="007B6209">
        <w:t xml:space="preserve">Store materials in </w:t>
      </w:r>
      <w:r w:rsidR="009A2DAE">
        <w:t xml:space="preserve">a </w:t>
      </w:r>
      <w:r w:rsidRPr="007B6209">
        <w:t>protected area such that they are kept free from mud, dirt, and other foreign materials.</w:t>
      </w:r>
    </w:p>
    <w:p w14:paraId="09AB813E" w14:textId="68C571D8" w:rsidR="00467546" w:rsidRPr="0055551D" w:rsidRDefault="00467546" w:rsidP="00ED5D18">
      <w:pPr>
        <w:pStyle w:val="SPEC1"/>
        <w:numPr>
          <w:ilvl w:val="1"/>
          <w:numId w:val="3"/>
        </w:numPr>
      </w:pPr>
      <w:r w:rsidRPr="0055551D">
        <w:t>MAINTENANCE</w:t>
      </w:r>
    </w:p>
    <w:p w14:paraId="1389DEC0" w14:textId="77777777" w:rsidR="00467546" w:rsidRPr="00B829D4" w:rsidRDefault="00C139D8" w:rsidP="00B829D4">
      <w:pPr>
        <w:pStyle w:val="SPECIndent"/>
        <w:rPr>
          <w:color w:val="00B050"/>
        </w:rPr>
      </w:pPr>
      <w:r w:rsidRPr="00B829D4">
        <w:rPr>
          <w:color w:val="00B050"/>
        </w:rPr>
        <w:t xml:space="preserve">DESIGNER NOTE: </w:t>
      </w:r>
      <w:r w:rsidR="00467546" w:rsidRPr="00B829D4">
        <w:rPr>
          <w:color w:val="00B050"/>
        </w:rPr>
        <w:t xml:space="preserve">Consider requiring the provision of additional pavers to be retained and stored by the </w:t>
      </w:r>
      <w:r w:rsidR="009A2DAE" w:rsidRPr="00B829D4">
        <w:rPr>
          <w:color w:val="00B050"/>
        </w:rPr>
        <w:t>O</w:t>
      </w:r>
      <w:r w:rsidR="00467546" w:rsidRPr="00B829D4">
        <w:rPr>
          <w:color w:val="00B050"/>
        </w:rPr>
        <w:t xml:space="preserve">wner for </w:t>
      </w:r>
      <w:r w:rsidR="009A2DAE" w:rsidRPr="00B829D4">
        <w:rPr>
          <w:color w:val="00B050"/>
        </w:rPr>
        <w:t xml:space="preserve">future </w:t>
      </w:r>
      <w:r w:rsidR="00467546" w:rsidRPr="00B829D4">
        <w:rPr>
          <w:color w:val="00B050"/>
        </w:rPr>
        <w:t>maintenance.</w:t>
      </w:r>
    </w:p>
    <w:p w14:paraId="2B331A35" w14:textId="77777777" w:rsidR="00467546" w:rsidRPr="00B829D4" w:rsidRDefault="00467546" w:rsidP="006E376A">
      <w:pPr>
        <w:pStyle w:val="SPECIndent"/>
        <w:numPr>
          <w:ilvl w:val="0"/>
          <w:numId w:val="7"/>
        </w:numPr>
        <w:rPr>
          <w:color w:val="00B050"/>
        </w:rPr>
      </w:pPr>
      <w:r w:rsidRPr="00B829D4">
        <w:rPr>
          <w:color w:val="00B050"/>
        </w:rPr>
        <w:t xml:space="preserve">Extra materials: Provide [Specify area] [Specify percentage] additional material for use by </w:t>
      </w:r>
      <w:r w:rsidR="009A2DAE" w:rsidRPr="00B829D4">
        <w:rPr>
          <w:color w:val="00B050"/>
        </w:rPr>
        <w:t>O</w:t>
      </w:r>
      <w:r w:rsidRPr="00B829D4">
        <w:rPr>
          <w:color w:val="00B050"/>
        </w:rPr>
        <w:t>wner for maintenance and repair.</w:t>
      </w:r>
    </w:p>
    <w:p w14:paraId="62812E68" w14:textId="77777777" w:rsidR="00467546" w:rsidRPr="00B829D4" w:rsidRDefault="009A2DAE" w:rsidP="006E376A">
      <w:pPr>
        <w:pStyle w:val="SPECIndent"/>
        <w:numPr>
          <w:ilvl w:val="0"/>
          <w:numId w:val="7"/>
        </w:numPr>
        <w:rPr>
          <w:color w:val="00B050"/>
        </w:rPr>
      </w:pPr>
      <w:r w:rsidRPr="00B829D4">
        <w:rPr>
          <w:color w:val="00B050"/>
        </w:rPr>
        <w:t>Extra p</w:t>
      </w:r>
      <w:r w:rsidR="00467546" w:rsidRPr="00B829D4">
        <w:rPr>
          <w:color w:val="00B050"/>
        </w:rPr>
        <w:t>avers shall be from the same production run as installed materials.</w:t>
      </w:r>
    </w:p>
    <w:p w14:paraId="10DE2CBE" w14:textId="77777777" w:rsidR="00467546" w:rsidRPr="0055551D" w:rsidRDefault="00467546" w:rsidP="00B829D4">
      <w:pPr>
        <w:pStyle w:val="PART"/>
      </w:pPr>
      <w:r w:rsidRPr="0055551D">
        <w:t>PRODUCTS</w:t>
      </w:r>
    </w:p>
    <w:p w14:paraId="36672A26" w14:textId="357F724A" w:rsidR="00467546" w:rsidRPr="00F02A02" w:rsidRDefault="00C139D8" w:rsidP="00B829D4">
      <w:pPr>
        <w:pStyle w:val="SPECTEXT"/>
      </w:pPr>
      <w:r w:rsidRPr="00B829D4">
        <w:rPr>
          <w:color w:val="00B050"/>
        </w:rPr>
        <w:t>DESIGNER NOTE:</w:t>
      </w:r>
      <w:r w:rsidR="00467546" w:rsidRPr="00B829D4">
        <w:rPr>
          <w:color w:val="00B050"/>
        </w:rPr>
        <w:t xml:space="preserve"> Some projects may include </w:t>
      </w:r>
      <w:r w:rsidR="00DF3CAC" w:rsidRPr="00B829D4">
        <w:rPr>
          <w:color w:val="00B050"/>
        </w:rPr>
        <w:t>permeable</w:t>
      </w:r>
      <w:r w:rsidR="002D35EF" w:rsidRPr="00B829D4">
        <w:rPr>
          <w:color w:val="00B050"/>
        </w:rPr>
        <w:t>/</w:t>
      </w:r>
      <w:r w:rsidR="0021546C" w:rsidRPr="00B829D4">
        <w:rPr>
          <w:color w:val="00B050"/>
        </w:rPr>
        <w:t xml:space="preserve">porous </w:t>
      </w:r>
      <w:r w:rsidR="00467546" w:rsidRPr="00B829D4">
        <w:rPr>
          <w:color w:val="00B050"/>
        </w:rPr>
        <w:t xml:space="preserve">and solid </w:t>
      </w:r>
      <w:r w:rsidR="00F03428" w:rsidRPr="00B829D4">
        <w:rPr>
          <w:color w:val="00B050"/>
        </w:rPr>
        <w:t>unit pavers</w:t>
      </w:r>
      <w:r w:rsidR="00467546" w:rsidRPr="00B829D4">
        <w:rPr>
          <w:color w:val="00B050"/>
        </w:rPr>
        <w:t>. Specify each product</w:t>
      </w:r>
      <w:r w:rsidR="005223F5" w:rsidRPr="00B829D4">
        <w:rPr>
          <w:color w:val="00B050"/>
        </w:rPr>
        <w:t>,</w:t>
      </w:r>
      <w:r w:rsidR="00467546" w:rsidRPr="00B829D4">
        <w:rPr>
          <w:color w:val="00B050"/>
        </w:rPr>
        <w:t xml:space="preserve"> as required.</w:t>
      </w:r>
    </w:p>
    <w:p w14:paraId="2EC8C554" w14:textId="40776C5A" w:rsidR="00467546" w:rsidRPr="0055551D" w:rsidRDefault="00DF3CAC" w:rsidP="00ED5D18">
      <w:pPr>
        <w:pStyle w:val="SPEC1"/>
        <w:numPr>
          <w:ilvl w:val="1"/>
          <w:numId w:val="3"/>
        </w:numPr>
      </w:pPr>
      <w:r>
        <w:t>Permeable</w:t>
      </w:r>
      <w:r w:rsidR="002D35EF">
        <w:t>/</w:t>
      </w:r>
      <w:r w:rsidR="0021546C">
        <w:t>porous</w:t>
      </w:r>
      <w:r w:rsidR="00624E67">
        <w:t xml:space="preserve"> UNIT PAVERS</w:t>
      </w:r>
    </w:p>
    <w:p w14:paraId="6746F2F7" w14:textId="77777777" w:rsidR="00467546" w:rsidRPr="009C687C" w:rsidRDefault="00467546" w:rsidP="004D6104">
      <w:pPr>
        <w:pStyle w:val="SPEC2"/>
      </w:pPr>
      <w:r w:rsidRPr="009C687C">
        <w:t>Manufacturer: [Specify manufacturer name.].</w:t>
      </w:r>
    </w:p>
    <w:p w14:paraId="27E3EA90" w14:textId="77777777" w:rsidR="00467546" w:rsidRPr="009C687C" w:rsidRDefault="00467546" w:rsidP="00B829D4">
      <w:pPr>
        <w:pStyle w:val="SPEC3"/>
      </w:pPr>
      <w:r w:rsidRPr="009C687C">
        <w:t>Contact: [Specify ICPI member manufacturer contact information.].</w:t>
      </w:r>
    </w:p>
    <w:p w14:paraId="6D2242A7" w14:textId="77777777" w:rsidR="00D4319B" w:rsidRDefault="002D35EF" w:rsidP="00DF3B85">
      <w:pPr>
        <w:pStyle w:val="SPEC2"/>
      </w:pPr>
      <w:r>
        <w:t>Permeable/</w:t>
      </w:r>
      <w:r w:rsidR="0021546C">
        <w:t>Porous</w:t>
      </w:r>
      <w:r w:rsidR="00624E67">
        <w:t xml:space="preserve"> Unit</w:t>
      </w:r>
      <w:r w:rsidR="00467546" w:rsidRPr="007B6209">
        <w:t xml:space="preserve"> Paver </w:t>
      </w:r>
      <w:r w:rsidR="00DF3B85" w:rsidRPr="007B6209">
        <w:t>Type</w:t>
      </w:r>
      <w:r w:rsidR="00467546" w:rsidRPr="007B6209">
        <w:t xml:space="preserve">: </w:t>
      </w:r>
    </w:p>
    <w:p w14:paraId="6DAA6150" w14:textId="51C5E3FA" w:rsidR="00467546" w:rsidRPr="007B6209" w:rsidRDefault="00D4319B" w:rsidP="00FE3E0E">
      <w:pPr>
        <w:pStyle w:val="SPEC3"/>
      </w:pPr>
      <w:r>
        <w:t xml:space="preserve">Paver: </w:t>
      </w:r>
      <w:r w:rsidR="00467546" w:rsidRPr="007B6209">
        <w:t>[Specify name of product group, family, series, etc.].</w:t>
      </w:r>
    </w:p>
    <w:p w14:paraId="3C643372" w14:textId="27F81045" w:rsidR="00467546" w:rsidRPr="007B6209" w:rsidRDefault="00467546" w:rsidP="00B829D4">
      <w:pPr>
        <w:pStyle w:val="SPEC3"/>
      </w:pPr>
      <w:r w:rsidRPr="007B6209">
        <w:t xml:space="preserve">Material Standard: Comply with </w:t>
      </w:r>
      <w:r w:rsidR="00A320E1">
        <w:t>ASTM C </w:t>
      </w:r>
      <w:r w:rsidRPr="007B6209">
        <w:t>936.</w:t>
      </w:r>
    </w:p>
    <w:p w14:paraId="6B168024" w14:textId="136D475D" w:rsidR="00467546" w:rsidRPr="007B6209" w:rsidRDefault="00467546" w:rsidP="00B829D4">
      <w:pPr>
        <w:pStyle w:val="SPEC3"/>
      </w:pPr>
      <w:r w:rsidRPr="007B6209">
        <w:t>Color [and finish]: [Specify color]</w:t>
      </w:r>
      <w:r w:rsidR="00C31E7E">
        <w:t>,</w:t>
      </w:r>
      <w:r w:rsidRPr="007B6209">
        <w:t xml:space="preserve"> [Specify finish].</w:t>
      </w:r>
    </w:p>
    <w:p w14:paraId="593EDC37" w14:textId="4E412CD9" w:rsidR="00467546" w:rsidRPr="007B6209" w:rsidRDefault="00467546" w:rsidP="00B829D4">
      <w:pPr>
        <w:pStyle w:val="SPEC3"/>
      </w:pPr>
      <w:r w:rsidRPr="007B6209">
        <w:t>Color Pigment Materi</w:t>
      </w:r>
      <w:r w:rsidR="00A320E1">
        <w:t>al Standard: Comply with ASTM C</w:t>
      </w:r>
      <w:r w:rsidRPr="007B6209">
        <w:t>979.</w:t>
      </w:r>
    </w:p>
    <w:p w14:paraId="5B92FCA0" w14:textId="42D9F8CD" w:rsidR="00467546" w:rsidRDefault="00467546" w:rsidP="00B829D4">
      <w:pPr>
        <w:pStyle w:val="SPEC3"/>
      </w:pPr>
      <w:r w:rsidRPr="007B6209">
        <w:t>Size: [Specify] inches (</w:t>
      </w:r>
      <w:r w:rsidR="00C31E7E">
        <w:t>[</w:t>
      </w:r>
      <w:r w:rsidRPr="007B6209">
        <w:t>Specify</w:t>
      </w:r>
      <w:r w:rsidR="00C31E7E">
        <w:t xml:space="preserve">] </w:t>
      </w:r>
      <w:r w:rsidRPr="007B6209">
        <w:t>mm) x [Specify] inches (</w:t>
      </w:r>
      <w:r w:rsidR="00C31E7E">
        <w:t>[</w:t>
      </w:r>
      <w:r w:rsidRPr="007B6209">
        <w:t>Specify</w:t>
      </w:r>
      <w:r w:rsidR="00C31E7E">
        <w:t xml:space="preserve">] </w:t>
      </w:r>
      <w:r w:rsidRPr="007B6209">
        <w:t>mm) x [Specify] inches (</w:t>
      </w:r>
      <w:r w:rsidR="00C31E7E">
        <w:t>[</w:t>
      </w:r>
      <w:r w:rsidRPr="007B6209">
        <w:t>Specify</w:t>
      </w:r>
      <w:r w:rsidR="00C31E7E">
        <w:t>]</w:t>
      </w:r>
      <w:r w:rsidRPr="007B6209">
        <w:t xml:space="preserve"> mm).</w:t>
      </w:r>
    </w:p>
    <w:p w14:paraId="2C6BC4F4" w14:textId="1A40F4E3" w:rsidR="00D37996" w:rsidRDefault="006F1571" w:rsidP="00B829D4">
      <w:pPr>
        <w:pStyle w:val="SPEC3"/>
      </w:pPr>
      <w:r>
        <w:t xml:space="preserve">Joint </w:t>
      </w:r>
      <w:r w:rsidR="00D37996">
        <w:t>Gap Size:</w:t>
      </w:r>
      <w:r w:rsidR="00C0739E">
        <w:t xml:space="preserve"> </w:t>
      </w:r>
      <w:r w:rsidR="00C0739E" w:rsidRPr="007B6209">
        <w:t>[Specify] inches</w:t>
      </w:r>
      <w:r w:rsidR="00D4319B">
        <w:t xml:space="preserve"> </w:t>
      </w:r>
      <w:r w:rsidR="00D4319B" w:rsidRPr="007B6209">
        <w:t>(</w:t>
      </w:r>
      <w:r w:rsidR="00D4319B">
        <w:t>[</w:t>
      </w:r>
      <w:r w:rsidR="00D4319B" w:rsidRPr="007B6209">
        <w:t>Specify</w:t>
      </w:r>
      <w:r w:rsidR="00D4319B">
        <w:t>]</w:t>
      </w:r>
      <w:r w:rsidR="00D4319B" w:rsidRPr="007B6209">
        <w:t xml:space="preserve"> mm).</w:t>
      </w:r>
    </w:p>
    <w:p w14:paraId="02B372C5" w14:textId="160CC54E" w:rsidR="006F1571" w:rsidRDefault="006F1571" w:rsidP="00B829D4">
      <w:pPr>
        <w:pStyle w:val="SPEC3"/>
      </w:pPr>
      <w:r>
        <w:t xml:space="preserve">Joint Gap Mechanism: [Specify if </w:t>
      </w:r>
      <w:r w:rsidR="00D941C9">
        <w:t>integral</w:t>
      </w:r>
      <w:r>
        <w:t xml:space="preserve"> </w:t>
      </w:r>
      <w:r w:rsidR="00D4319B">
        <w:t xml:space="preserve">pre-cast interlocking </w:t>
      </w:r>
      <w:r w:rsidR="001309C2">
        <w:t>spacer</w:t>
      </w:r>
      <w:r>
        <w:t xml:space="preserve">, or </w:t>
      </w:r>
      <w:r w:rsidR="001309C2">
        <w:t xml:space="preserve">other </w:t>
      </w:r>
      <w:r w:rsidR="00D4319B">
        <w:t xml:space="preserve">structural </w:t>
      </w:r>
      <w:r>
        <w:t>paver spacer] type</w:t>
      </w:r>
      <w:r w:rsidR="00182F3B">
        <w:t>.</w:t>
      </w:r>
    </w:p>
    <w:p w14:paraId="481E89FA" w14:textId="02FA1004" w:rsidR="00D37996" w:rsidRPr="007B6209" w:rsidRDefault="00D37996" w:rsidP="00B829D4">
      <w:pPr>
        <w:pStyle w:val="SPEC3"/>
      </w:pPr>
      <w:r>
        <w:t>Bevel Size:</w:t>
      </w:r>
      <w:r w:rsidR="00C0739E">
        <w:t xml:space="preserve"> </w:t>
      </w:r>
      <w:r w:rsidR="00C0739E" w:rsidRPr="007B6209">
        <w:t>[Specify] inches</w:t>
      </w:r>
      <w:r w:rsidR="00C0739E">
        <w:t xml:space="preserve">, </w:t>
      </w:r>
      <w:r w:rsidR="00C0739E" w:rsidRPr="007B6209">
        <w:t xml:space="preserve">[Specify] </w:t>
      </w:r>
      <w:r w:rsidR="00C0739E">
        <w:t>type</w:t>
      </w:r>
      <w:r w:rsidR="00182F3B">
        <w:t>.</w:t>
      </w:r>
    </w:p>
    <w:p w14:paraId="30F26D61" w14:textId="09AEC139" w:rsidR="00FF485B" w:rsidRPr="00B829D4" w:rsidRDefault="00C139D8" w:rsidP="00B829D4">
      <w:pPr>
        <w:pStyle w:val="SPECIndent"/>
        <w:rPr>
          <w:color w:val="00B050"/>
        </w:rPr>
      </w:pPr>
      <w:r w:rsidRPr="00B829D4">
        <w:rPr>
          <w:color w:val="00B050"/>
        </w:rPr>
        <w:t xml:space="preserve">DESIGNER NOTE: </w:t>
      </w:r>
      <w:r w:rsidR="003E40CA">
        <w:rPr>
          <w:color w:val="00B050"/>
        </w:rPr>
        <w:t xml:space="preserve">Permeable unit </w:t>
      </w:r>
      <w:r w:rsidR="00D941C9">
        <w:rPr>
          <w:color w:val="00B050"/>
        </w:rPr>
        <w:t xml:space="preserve">pavers with </w:t>
      </w:r>
      <w:r w:rsidR="00C31E7E">
        <w:rPr>
          <w:color w:val="00B050"/>
        </w:rPr>
        <w:t xml:space="preserve">3/8 inch </w:t>
      </w:r>
      <w:r w:rsidR="003E40CA">
        <w:rPr>
          <w:color w:val="00B050"/>
        </w:rPr>
        <w:t xml:space="preserve">(10 mm) </w:t>
      </w:r>
      <w:r w:rsidR="00C31E7E">
        <w:rPr>
          <w:color w:val="00B050"/>
        </w:rPr>
        <w:t xml:space="preserve">or 1/2 inch </w:t>
      </w:r>
      <w:r w:rsidR="003E40CA">
        <w:rPr>
          <w:color w:val="00B050"/>
        </w:rPr>
        <w:t xml:space="preserve">(12 mm) </w:t>
      </w:r>
      <w:r w:rsidR="00C31E7E">
        <w:rPr>
          <w:color w:val="00B050"/>
        </w:rPr>
        <w:t>gaps shall be permeable interlocking concrete pavers with integra</w:t>
      </w:r>
      <w:r w:rsidR="00B1304D">
        <w:rPr>
          <w:color w:val="00B050"/>
        </w:rPr>
        <w:t>l</w:t>
      </w:r>
      <w:r w:rsidR="00C31E7E">
        <w:rPr>
          <w:color w:val="00B050"/>
        </w:rPr>
        <w:t xml:space="preserve"> precast </w:t>
      </w:r>
      <w:r w:rsidR="00C31E7E">
        <w:rPr>
          <w:color w:val="00B050"/>
        </w:rPr>
        <w:lastRenderedPageBreak/>
        <w:t xml:space="preserve">interlocking spacer per </w:t>
      </w:r>
      <w:r w:rsidR="003E40CA">
        <w:rPr>
          <w:color w:val="00B050"/>
        </w:rPr>
        <w:t xml:space="preserve">San Francisco Public Works </w:t>
      </w:r>
      <w:r w:rsidR="00C31E7E">
        <w:rPr>
          <w:color w:val="00B050"/>
        </w:rPr>
        <w:t xml:space="preserve">Order </w:t>
      </w:r>
      <w:r w:rsidR="003E40CA">
        <w:rPr>
          <w:color w:val="00B050"/>
        </w:rPr>
        <w:t xml:space="preserve">No: 200369 Attachment B Section 2(e). </w:t>
      </w:r>
      <w:r w:rsidR="00B1304D">
        <w:rPr>
          <w:color w:val="00B050"/>
        </w:rPr>
        <w:t xml:space="preserve">Permeable unit pavers with any gap size installed in areas of vehicular loading shall also have integral spacers. </w:t>
      </w:r>
      <w:r w:rsidR="003E40CA">
        <w:rPr>
          <w:color w:val="00B050"/>
        </w:rPr>
        <w:t xml:space="preserve">Permeable unit pavers with 1/4 inch (6-8 mm) gaps that are installed in areas of pedestrian loading may specify </w:t>
      </w:r>
      <w:r w:rsidR="00B1304D">
        <w:rPr>
          <w:color w:val="00B050"/>
        </w:rPr>
        <w:t xml:space="preserve">integral spacers or separate spacers that are </w:t>
      </w:r>
      <w:r w:rsidR="003E40CA">
        <w:rPr>
          <w:color w:val="00B050"/>
        </w:rPr>
        <w:t xml:space="preserve">full-depth (e.g., structural paver spacers); </w:t>
      </w:r>
      <w:r w:rsidR="00B1304D">
        <w:rPr>
          <w:color w:val="00B050"/>
        </w:rPr>
        <w:t>SFPUC to review and approve specified s</w:t>
      </w:r>
      <w:r w:rsidR="00B1304D" w:rsidRPr="00B829D4">
        <w:rPr>
          <w:color w:val="00B050"/>
        </w:rPr>
        <w:t>pacer</w:t>
      </w:r>
      <w:r w:rsidR="00B1304D">
        <w:rPr>
          <w:color w:val="00B050"/>
        </w:rPr>
        <w:t>s. T</w:t>
      </w:r>
      <w:r w:rsidR="003E40CA">
        <w:rPr>
          <w:color w:val="00B050"/>
        </w:rPr>
        <w:t>ile spacers are not allowed.</w:t>
      </w:r>
    </w:p>
    <w:p w14:paraId="5F5AE140" w14:textId="77777777" w:rsidR="00467546" w:rsidRPr="0055551D" w:rsidRDefault="00AC1FA7" w:rsidP="00ED5D18">
      <w:pPr>
        <w:pStyle w:val="SPEC1"/>
        <w:numPr>
          <w:ilvl w:val="1"/>
          <w:numId w:val="3"/>
        </w:numPr>
      </w:pPr>
      <w:r w:rsidRPr="0055551D">
        <w:t>J</w:t>
      </w:r>
      <w:r w:rsidR="00467546" w:rsidRPr="0055551D">
        <w:t>OINT FILLER AGGREGATE</w:t>
      </w:r>
    </w:p>
    <w:p w14:paraId="55740BD9" w14:textId="0EC670EB" w:rsidR="005B7B24" w:rsidRPr="00B829D4" w:rsidRDefault="005B7B24" w:rsidP="00117660">
      <w:pPr>
        <w:pStyle w:val="SPEC2"/>
      </w:pPr>
      <w:r w:rsidRPr="005B7B24">
        <w:rPr>
          <w:rStyle w:val="EmphasisUnderline"/>
        </w:rPr>
        <w:t>Crushed Particles</w:t>
      </w:r>
      <w:r w:rsidRPr="00B829D4">
        <w:t xml:space="preserve">: </w:t>
      </w:r>
      <w:r>
        <w:t>90 percent</w:t>
      </w:r>
      <w:r w:rsidRPr="00B829D4">
        <w:t xml:space="preserve"> </w:t>
      </w:r>
      <w:r>
        <w:t xml:space="preserve">(minimum) tested in </w:t>
      </w:r>
      <w:r w:rsidR="00117660">
        <w:t>accordance with California Test </w:t>
      </w:r>
      <w:r>
        <w:t>205</w:t>
      </w:r>
      <w:r w:rsidRPr="00B829D4">
        <w:t>.</w:t>
      </w:r>
    </w:p>
    <w:p w14:paraId="20D327B9" w14:textId="0B02C6D7" w:rsidR="00467546" w:rsidRDefault="002F6117" w:rsidP="00B829D4">
      <w:pPr>
        <w:pStyle w:val="SPEC2"/>
      </w:pPr>
      <w:r w:rsidRPr="00117660">
        <w:rPr>
          <w:rStyle w:val="EmphasisUnderline"/>
        </w:rPr>
        <w:t>LA Abrasion</w:t>
      </w:r>
      <w:r w:rsidR="003754D6">
        <w:t>:</w:t>
      </w:r>
      <w:r>
        <w:t xml:space="preserve"> </w:t>
      </w:r>
      <w:r w:rsidR="003754D6">
        <w:t xml:space="preserve">Less than </w:t>
      </w:r>
      <w:r w:rsidR="00A320E1">
        <w:t xml:space="preserve">40 </w:t>
      </w:r>
      <w:r w:rsidR="003754D6">
        <w:t xml:space="preserve">tested in accordance with </w:t>
      </w:r>
      <w:r w:rsidR="00A320E1">
        <w:t>ASTM C</w:t>
      </w:r>
      <w:r w:rsidR="00467546" w:rsidRPr="00B829D4">
        <w:t>131.</w:t>
      </w:r>
    </w:p>
    <w:p w14:paraId="13B425DA" w14:textId="44DD50D6" w:rsidR="003754D6" w:rsidRPr="00B829D4" w:rsidRDefault="003754D6" w:rsidP="00B829D4">
      <w:pPr>
        <w:pStyle w:val="SPEC2"/>
      </w:pPr>
      <w:r>
        <w:rPr>
          <w:rStyle w:val="EmphasisUnderline"/>
        </w:rPr>
        <w:t>Cleanness Value</w:t>
      </w:r>
      <w:r w:rsidRPr="00ED5AB7">
        <w:t xml:space="preserve">: 75 (minimum) tested in </w:t>
      </w:r>
      <w:r w:rsidR="00117660" w:rsidRPr="00ED5AB7">
        <w:t>accordance with California Test </w:t>
      </w:r>
      <w:r w:rsidRPr="00ED5AB7">
        <w:t>227</w:t>
      </w:r>
      <w:r w:rsidR="000E3A2E" w:rsidRPr="00117660">
        <w:t xml:space="preserve"> </w:t>
      </w:r>
      <w:r w:rsidR="000E3A2E">
        <w:t>at least once per 500 cubic yards of base material</w:t>
      </w:r>
      <w:r w:rsidRPr="00117660">
        <w:t>.</w:t>
      </w:r>
    </w:p>
    <w:p w14:paraId="5FA79F66" w14:textId="77777777" w:rsidR="00467546" w:rsidRPr="00B829D4" w:rsidRDefault="00467546" w:rsidP="00B829D4">
      <w:pPr>
        <w:pStyle w:val="SPEC2"/>
      </w:pPr>
      <w:r w:rsidRPr="00B829D4">
        <w:t>Rounded river gravel may not be used.</w:t>
      </w:r>
    </w:p>
    <w:p w14:paraId="0C4C1C9E" w14:textId="77777777" w:rsidR="00203C67" w:rsidRDefault="006F1571" w:rsidP="00B829D4">
      <w:pPr>
        <w:pStyle w:val="SPEC2"/>
      </w:pPr>
      <w:r w:rsidRPr="00B829D4">
        <w:rPr>
          <w:rStyle w:val="EmphasisUnderline"/>
        </w:rPr>
        <w:t>Permeable Unit Paver</w:t>
      </w:r>
      <w:r w:rsidRPr="00B829D4">
        <w:t xml:space="preserve">: </w:t>
      </w:r>
      <w:r w:rsidR="00467546" w:rsidRPr="00B829D4">
        <w:t>The following aggregate shall be used to fill joints unless manu</w:t>
      </w:r>
      <w:r w:rsidR="00C139D8" w:rsidRPr="00B829D4">
        <w:t xml:space="preserve">facturer recommends otherwise. </w:t>
      </w:r>
      <w:r w:rsidR="00467546" w:rsidRPr="00B829D4">
        <w:t>Aggregate gradation</w:t>
      </w:r>
      <w:r w:rsidR="00117D99" w:rsidRPr="00B829D4">
        <w:t>s</w:t>
      </w:r>
      <w:r w:rsidR="00467546" w:rsidRPr="00B829D4">
        <w:t xml:space="preserve"> </w:t>
      </w:r>
      <w:r w:rsidR="00117D99" w:rsidRPr="00B829D4">
        <w:t xml:space="preserve">shall be </w:t>
      </w:r>
      <w:r w:rsidR="00467546" w:rsidRPr="00B829D4">
        <w:t xml:space="preserve">per </w:t>
      </w:r>
      <w:r w:rsidR="00A320E1">
        <w:t>Section </w:t>
      </w:r>
      <w:r w:rsidR="00117D99" w:rsidRPr="00B829D4">
        <w:t>2.03.C.1</w:t>
      </w:r>
      <w:r w:rsidR="00467546" w:rsidRPr="00B829D4">
        <w:t xml:space="preserve">. If manufacturer recommendation is different from the gradations shown below the </w:t>
      </w:r>
      <w:r w:rsidR="00DD7903" w:rsidRPr="00B829D4">
        <w:t>C</w:t>
      </w:r>
      <w:r w:rsidR="00467546" w:rsidRPr="00B829D4">
        <w:t>ontractor shall be notified at least 48</w:t>
      </w:r>
      <w:r w:rsidR="002F6117">
        <w:t> </w:t>
      </w:r>
      <w:r w:rsidR="00467546" w:rsidRPr="00B829D4">
        <w:t>hours prior to placement of the joint filler.</w:t>
      </w:r>
    </w:p>
    <w:p w14:paraId="40A4EFD7" w14:textId="79D9F3AE" w:rsidR="00203C67" w:rsidRPr="00B829D4" w:rsidRDefault="00E17965" w:rsidP="00FE3E0E">
      <w:pPr>
        <w:pStyle w:val="SPEC2"/>
        <w:numPr>
          <w:ilvl w:val="0"/>
          <w:numId w:val="0"/>
        </w:numPr>
        <w:ind w:left="1872" w:hanging="576"/>
      </w:pPr>
      <w:r w:rsidRPr="00FE3E0E">
        <w:rPr>
          <w:color w:val="00B050"/>
        </w:rPr>
        <w:t xml:space="preserve">DESIGNER NOTE: Designer to strikethrough </w:t>
      </w:r>
      <w:r w:rsidR="00203C67" w:rsidRPr="00FE3E0E">
        <w:rPr>
          <w:color w:val="00B050"/>
        </w:rPr>
        <w:t>non-proposed aggregate.</w:t>
      </w:r>
    </w:p>
    <w:tbl>
      <w:tblPr>
        <w:tblStyle w:val="TableGrid"/>
        <w:tblW w:w="7605" w:type="dxa"/>
        <w:tblInd w:w="1300" w:type="dxa"/>
        <w:tblLook w:val="04A0" w:firstRow="1" w:lastRow="0" w:firstColumn="1" w:lastColumn="0" w:noHBand="0" w:noVBand="1"/>
      </w:tblPr>
      <w:tblGrid>
        <w:gridCol w:w="1485"/>
        <w:gridCol w:w="1463"/>
        <w:gridCol w:w="4657"/>
      </w:tblGrid>
      <w:tr w:rsidR="003979C7" w:rsidRPr="007B6209" w14:paraId="3703F90C" w14:textId="77777777" w:rsidTr="003979C7">
        <w:tc>
          <w:tcPr>
            <w:tcW w:w="2948" w:type="dxa"/>
            <w:gridSpan w:val="2"/>
            <w:vAlign w:val="bottom"/>
          </w:tcPr>
          <w:p w14:paraId="13DA735A" w14:textId="57C1E7A0" w:rsidR="003979C7" w:rsidRPr="00F64D06" w:rsidRDefault="003979C7" w:rsidP="006F1571">
            <w:pPr>
              <w:pStyle w:val="TableHeading"/>
            </w:pPr>
            <w:r w:rsidRPr="00F64D06">
              <w:t>Gap Width</w:t>
            </w:r>
          </w:p>
        </w:tc>
        <w:tc>
          <w:tcPr>
            <w:tcW w:w="4657" w:type="dxa"/>
            <w:vMerge w:val="restart"/>
            <w:vAlign w:val="center"/>
          </w:tcPr>
          <w:p w14:paraId="5AD1A06A" w14:textId="18CC612D" w:rsidR="003979C7" w:rsidRPr="00F64D06" w:rsidRDefault="003979C7" w:rsidP="003979C7">
            <w:pPr>
              <w:pStyle w:val="TableHeading"/>
            </w:pPr>
            <w:r>
              <w:t xml:space="preserve">Joint Filler </w:t>
            </w:r>
            <w:r w:rsidRPr="00F64D06">
              <w:t>Aggregate Gradation</w:t>
            </w:r>
          </w:p>
        </w:tc>
      </w:tr>
      <w:tr w:rsidR="003979C7" w:rsidRPr="007B6209" w14:paraId="25ED0F00" w14:textId="77777777" w:rsidTr="003979C7">
        <w:tc>
          <w:tcPr>
            <w:tcW w:w="1485" w:type="dxa"/>
            <w:vAlign w:val="center"/>
          </w:tcPr>
          <w:p w14:paraId="2E760279" w14:textId="0EC50DA2" w:rsidR="003979C7" w:rsidRPr="009365B0" w:rsidRDefault="003979C7" w:rsidP="00F64D06">
            <w:pPr>
              <w:pStyle w:val="TableText"/>
              <w:jc w:val="center"/>
            </w:pPr>
            <w:r>
              <w:t>(Inch)</w:t>
            </w:r>
          </w:p>
        </w:tc>
        <w:tc>
          <w:tcPr>
            <w:tcW w:w="1463" w:type="dxa"/>
            <w:vAlign w:val="center"/>
          </w:tcPr>
          <w:p w14:paraId="0407C34B" w14:textId="481E9026" w:rsidR="003979C7" w:rsidRPr="009365B0" w:rsidRDefault="003979C7" w:rsidP="003979C7">
            <w:pPr>
              <w:pStyle w:val="TableText"/>
              <w:jc w:val="center"/>
            </w:pPr>
            <w:r>
              <w:t>(mm)</w:t>
            </w:r>
          </w:p>
        </w:tc>
        <w:tc>
          <w:tcPr>
            <w:tcW w:w="4657" w:type="dxa"/>
            <w:vMerge/>
            <w:vAlign w:val="center"/>
          </w:tcPr>
          <w:p w14:paraId="0049AFE2" w14:textId="6AB46855" w:rsidR="003979C7" w:rsidRPr="009365B0" w:rsidRDefault="003979C7" w:rsidP="00F64D06">
            <w:pPr>
              <w:pStyle w:val="TableText"/>
            </w:pPr>
          </w:p>
        </w:tc>
      </w:tr>
      <w:tr w:rsidR="003979C7" w:rsidRPr="007B6209" w14:paraId="3AAC3F44" w14:textId="77777777" w:rsidTr="003979C7">
        <w:tc>
          <w:tcPr>
            <w:tcW w:w="1485" w:type="dxa"/>
            <w:vAlign w:val="center"/>
          </w:tcPr>
          <w:p w14:paraId="126538B0" w14:textId="2558CF40" w:rsidR="003979C7" w:rsidRPr="009365B0" w:rsidRDefault="003979C7" w:rsidP="003979C7">
            <w:pPr>
              <w:pStyle w:val="TableText"/>
              <w:jc w:val="center"/>
            </w:pPr>
            <w:r w:rsidRPr="009365B0">
              <w:t>3/8 or</w:t>
            </w:r>
            <w:r>
              <w:t xml:space="preserve"> 1/2</w:t>
            </w:r>
          </w:p>
        </w:tc>
        <w:tc>
          <w:tcPr>
            <w:tcW w:w="1463" w:type="dxa"/>
            <w:vAlign w:val="center"/>
          </w:tcPr>
          <w:p w14:paraId="641C43C5" w14:textId="1526A611" w:rsidR="003979C7" w:rsidRPr="00AC27EC" w:rsidRDefault="003979C7" w:rsidP="003979C7">
            <w:pPr>
              <w:pStyle w:val="TableText"/>
              <w:jc w:val="center"/>
              <w:rPr>
                <w:rFonts w:eastAsia="Times New Roman"/>
              </w:rPr>
            </w:pPr>
            <w:r>
              <w:rPr>
                <w:rFonts w:eastAsia="Times New Roman"/>
              </w:rPr>
              <w:t>10 or 12</w:t>
            </w:r>
          </w:p>
        </w:tc>
        <w:tc>
          <w:tcPr>
            <w:tcW w:w="4657" w:type="dxa"/>
            <w:vAlign w:val="center"/>
          </w:tcPr>
          <w:p w14:paraId="503C76F4" w14:textId="12266E97" w:rsidR="003979C7" w:rsidRPr="00AC27EC" w:rsidRDefault="003979C7" w:rsidP="003979C7">
            <w:pPr>
              <w:pStyle w:val="TableText"/>
              <w:jc w:val="center"/>
              <w:rPr>
                <w:rFonts w:eastAsia="Times New Roman"/>
              </w:rPr>
            </w:pPr>
            <w:r w:rsidRPr="00AC27EC">
              <w:rPr>
                <w:rFonts w:eastAsia="Times New Roman"/>
              </w:rPr>
              <w:t xml:space="preserve">ASTM </w:t>
            </w:r>
            <w:r>
              <w:rPr>
                <w:rFonts w:eastAsia="Times New Roman"/>
              </w:rPr>
              <w:t xml:space="preserve">No. 8 or </w:t>
            </w:r>
            <w:r w:rsidRPr="00AC27EC">
              <w:rPr>
                <w:rFonts w:eastAsia="Times New Roman"/>
              </w:rPr>
              <w:t>89</w:t>
            </w:r>
          </w:p>
        </w:tc>
      </w:tr>
      <w:tr w:rsidR="003979C7" w:rsidRPr="007B6209" w14:paraId="7FE1350F" w14:textId="77777777" w:rsidTr="003979C7">
        <w:tc>
          <w:tcPr>
            <w:tcW w:w="1485" w:type="dxa"/>
            <w:vAlign w:val="center"/>
          </w:tcPr>
          <w:p w14:paraId="7D03D842" w14:textId="2AEC170E" w:rsidR="003979C7" w:rsidRPr="009365B0" w:rsidRDefault="003979C7" w:rsidP="003979C7">
            <w:pPr>
              <w:pStyle w:val="TableText"/>
              <w:jc w:val="center"/>
            </w:pPr>
            <w:r>
              <w:t>1/4</w:t>
            </w:r>
          </w:p>
        </w:tc>
        <w:tc>
          <w:tcPr>
            <w:tcW w:w="1463" w:type="dxa"/>
            <w:vAlign w:val="center"/>
          </w:tcPr>
          <w:p w14:paraId="3DB7869A" w14:textId="7854B1A6" w:rsidR="003979C7" w:rsidRPr="009365B0" w:rsidRDefault="003979C7" w:rsidP="003979C7">
            <w:pPr>
              <w:pStyle w:val="TableText"/>
              <w:jc w:val="center"/>
            </w:pPr>
            <w:r>
              <w:t>6-8</w:t>
            </w:r>
          </w:p>
        </w:tc>
        <w:tc>
          <w:tcPr>
            <w:tcW w:w="4657" w:type="dxa"/>
            <w:vAlign w:val="center"/>
          </w:tcPr>
          <w:p w14:paraId="178C63E6" w14:textId="375CD538" w:rsidR="003979C7" w:rsidRPr="009365B0" w:rsidRDefault="003979C7" w:rsidP="003979C7">
            <w:pPr>
              <w:pStyle w:val="TableText"/>
              <w:jc w:val="center"/>
            </w:pPr>
            <w:r w:rsidRPr="009365B0">
              <w:t xml:space="preserve">ASTM </w:t>
            </w:r>
            <w:r>
              <w:t>No. 9</w:t>
            </w:r>
          </w:p>
        </w:tc>
      </w:tr>
    </w:tbl>
    <w:p w14:paraId="3C9AF8ED" w14:textId="5D26599E" w:rsidR="00467546" w:rsidRDefault="006F1571" w:rsidP="002F6117">
      <w:pPr>
        <w:pStyle w:val="SPEC2"/>
        <w:spacing w:before="240"/>
      </w:pPr>
      <w:r w:rsidRPr="00B829D4">
        <w:rPr>
          <w:rStyle w:val="EmphasisUnderline"/>
        </w:rPr>
        <w:t>Porous Unit Pavers</w:t>
      </w:r>
      <w:r w:rsidRPr="00B829D4">
        <w:t>:</w:t>
      </w:r>
      <w:r>
        <w:t xml:space="preserve"> </w:t>
      </w:r>
      <w:r w:rsidR="00996FD7">
        <w:t>Joint filler shall be per m</w:t>
      </w:r>
      <w:r>
        <w:t>anufacture</w:t>
      </w:r>
      <w:r w:rsidR="00996FD7">
        <w:t>r’s</w:t>
      </w:r>
      <w:r>
        <w:t xml:space="preserve"> recommendation.</w:t>
      </w:r>
    </w:p>
    <w:p w14:paraId="1CCECB57" w14:textId="77777777" w:rsidR="000073BC" w:rsidRPr="007B6209" w:rsidRDefault="000073BC" w:rsidP="009365B0">
      <w:pPr>
        <w:pStyle w:val="SPEC1"/>
      </w:pPr>
      <w:r w:rsidRPr="007B6209">
        <w:t>Pavement BASE</w:t>
      </w:r>
    </w:p>
    <w:p w14:paraId="445B976E" w14:textId="4FE0ECC0" w:rsidR="000073BC" w:rsidRPr="00F64D06" w:rsidRDefault="000073BC" w:rsidP="009365B0">
      <w:pPr>
        <w:pStyle w:val="SPEC2"/>
      </w:pPr>
      <w:r w:rsidRPr="007B6209">
        <w:t xml:space="preserve">Pavement Base Material shall </w:t>
      </w:r>
      <w:r w:rsidR="003754D6">
        <w:t>consist of clean,</w:t>
      </w:r>
      <w:r w:rsidRPr="007B6209">
        <w:t xml:space="preserve"> mechanically</w:t>
      </w:r>
      <w:r w:rsidR="00C139D8">
        <w:t xml:space="preserve"> crushed</w:t>
      </w:r>
      <w:r w:rsidR="003754D6">
        <w:t xml:space="preserve"> </w:t>
      </w:r>
      <w:r w:rsidR="00C139D8">
        <w:t>stone</w:t>
      </w:r>
      <w:r w:rsidR="003754D6">
        <w:t>, substantially free from adherent coatings</w:t>
      </w:r>
      <w:r w:rsidR="00C139D8">
        <w:t xml:space="preserve">. </w:t>
      </w:r>
      <w:r w:rsidR="003754D6">
        <w:t xml:space="preserve">Materials shall be washed thoroughly to remove clay, organic matter, </w:t>
      </w:r>
      <w:r w:rsidR="003754D6" w:rsidRPr="00C47868">
        <w:t>extraneous</w:t>
      </w:r>
      <w:r w:rsidR="003754D6">
        <w:t xml:space="preserve"> debris, or objectionable materials. </w:t>
      </w:r>
      <w:r w:rsidRPr="007B6209">
        <w:t xml:space="preserve">Recycled materials or rounded river gravel are not permitted. </w:t>
      </w:r>
      <w:r w:rsidR="0079100B">
        <w:t>Material</w:t>
      </w:r>
      <w:r w:rsidRPr="007B6209">
        <w:t xml:space="preserve"> shall be obtained only from </w:t>
      </w:r>
      <w:r w:rsidR="0079100B">
        <w:t xml:space="preserve">a </w:t>
      </w:r>
      <w:r w:rsidRPr="007B6209">
        <w:t>source</w:t>
      </w:r>
      <w:r w:rsidR="0079100B">
        <w:t>(</w:t>
      </w:r>
      <w:r w:rsidRPr="007B6209">
        <w:t>s</w:t>
      </w:r>
      <w:r w:rsidR="0079100B">
        <w:t>)</w:t>
      </w:r>
      <w:r w:rsidRPr="007B6209">
        <w:t xml:space="preserve"> approved by the Engineer. Written requests for source approval shall be submitted to the Engineer not less than </w:t>
      </w:r>
      <w:r w:rsidR="002F6117">
        <w:t>ten (</w:t>
      </w:r>
      <w:r w:rsidRPr="007B6209">
        <w:t>10</w:t>
      </w:r>
      <w:r w:rsidR="002F6117">
        <w:t>) </w:t>
      </w:r>
      <w:r w:rsidR="0079100B" w:rsidRPr="007B6209">
        <w:t xml:space="preserve">Working </w:t>
      </w:r>
      <w:r w:rsidRPr="007B6209">
        <w:t xml:space="preserve">Days prior to the intended use of the Material. Should the proposed source be one that the Engineer has no history of Material performance with, the Engineer reserves the right to take preliminary samples at the proposed source, and make preliminary tests, to first determine acceptability of the new source and then perform the applicable Material approval testing. Continued approval of a source is contingent upon the Materials from that source continuing to meet Contract requirements. Materials shall meet the Standard Specifications for grading </w:t>
      </w:r>
      <w:r w:rsidRPr="007B6209">
        <w:lastRenderedPageBreak/>
        <w:t xml:space="preserve">and quality for use in the Work; however, allowable exceptions may be specified in </w:t>
      </w:r>
      <w:r w:rsidR="0079100B">
        <w:t xml:space="preserve">the </w:t>
      </w:r>
      <w:r w:rsidRPr="007B6209">
        <w:t>Contract. The Engineer shall reserve the right to sample and test Material at any time including at the source.</w:t>
      </w:r>
    </w:p>
    <w:p w14:paraId="08CD341A" w14:textId="77777777" w:rsidR="000073BC" w:rsidRPr="007B6209" w:rsidRDefault="000073BC" w:rsidP="009365B0">
      <w:pPr>
        <w:pStyle w:val="SPEC2"/>
      </w:pPr>
      <w:r w:rsidRPr="007B6209">
        <w:t>Pavement Base shall consist of up to three (3) layers as specified on the Plans and included herein:</w:t>
      </w:r>
    </w:p>
    <w:p w14:paraId="43547474" w14:textId="74A5E0B6" w:rsidR="000073BC" w:rsidRPr="007B6209" w:rsidRDefault="000073BC" w:rsidP="00ED5D18">
      <w:pPr>
        <w:pStyle w:val="SPEC3"/>
      </w:pPr>
      <w:r w:rsidRPr="007B6209">
        <w:t>“Lev</w:t>
      </w:r>
      <w:r w:rsidR="00A320E1">
        <w:t>eling Course” shall be ASTM No. </w:t>
      </w:r>
      <w:r w:rsidRPr="007B6209">
        <w:t xml:space="preserve">8 (modified) stone per </w:t>
      </w:r>
      <w:r w:rsidR="00A320E1">
        <w:t>Section </w:t>
      </w:r>
      <w:r w:rsidRPr="007B6209">
        <w:t>2.03.C.</w:t>
      </w:r>
    </w:p>
    <w:p w14:paraId="1A046A06" w14:textId="77777777" w:rsidR="000073BC" w:rsidRPr="00B829D4" w:rsidRDefault="000073BC" w:rsidP="00B829D4">
      <w:pPr>
        <w:pStyle w:val="SPECIndent3"/>
        <w:rPr>
          <w:color w:val="00B050"/>
        </w:rPr>
      </w:pPr>
      <w:r w:rsidRPr="00B829D4">
        <w:rPr>
          <w:color w:val="00B050"/>
        </w:rPr>
        <w:t>DESIGNER NOTE: This la</w:t>
      </w:r>
      <w:r w:rsidR="0079100B" w:rsidRPr="00B829D4">
        <w:rPr>
          <w:color w:val="00B050"/>
        </w:rPr>
        <w:t>y</w:t>
      </w:r>
      <w:r w:rsidRPr="00B829D4">
        <w:rPr>
          <w:color w:val="00B050"/>
        </w:rPr>
        <w:t>er of the pavement base is intended to provide a smooth, level surface for placement of pavers.</w:t>
      </w:r>
    </w:p>
    <w:p w14:paraId="2496C2B4" w14:textId="1B743AE3" w:rsidR="00A320E1" w:rsidRDefault="000073BC" w:rsidP="00ED5D18">
      <w:pPr>
        <w:pStyle w:val="SPEC3"/>
      </w:pPr>
      <w:r w:rsidRPr="009C687C">
        <w:t xml:space="preserve">“Base Course” shall be ASTM </w:t>
      </w:r>
      <w:r w:rsidR="00A320E1">
        <w:t>No. </w:t>
      </w:r>
      <w:r w:rsidRPr="009C687C">
        <w:t xml:space="preserve">57 (modified) stone per </w:t>
      </w:r>
      <w:r w:rsidR="00A320E1">
        <w:t>Section </w:t>
      </w:r>
      <w:r w:rsidRPr="009C687C">
        <w:t>2.03.C.</w:t>
      </w:r>
    </w:p>
    <w:p w14:paraId="22337EC3" w14:textId="77777777" w:rsidR="00A320E1" w:rsidRDefault="000073BC" w:rsidP="00B829D4">
      <w:pPr>
        <w:pStyle w:val="SPECIndent3"/>
        <w:rPr>
          <w:color w:val="00B050"/>
        </w:rPr>
      </w:pPr>
      <w:r w:rsidRPr="009C687C">
        <w:rPr>
          <w:color w:val="00B050"/>
        </w:rPr>
        <w:t>DESIGNER NOTE: This layer of the pavement base is intended to provide structural (load bearing) capacity to the pavement.</w:t>
      </w:r>
    </w:p>
    <w:p w14:paraId="5D122EAC" w14:textId="3E1844BD" w:rsidR="000073BC" w:rsidRPr="007B6209" w:rsidRDefault="000073BC" w:rsidP="00D43F11">
      <w:pPr>
        <w:pStyle w:val="SPEC3"/>
        <w:keepNext/>
        <w:spacing w:line="235" w:lineRule="auto"/>
      </w:pPr>
      <w:r w:rsidRPr="007B6209">
        <w:t xml:space="preserve">“Reservoir Course” shall be ASTM </w:t>
      </w:r>
      <w:r w:rsidR="00A320E1">
        <w:t>No. </w:t>
      </w:r>
      <w:r w:rsidRPr="007B6209">
        <w:t xml:space="preserve">2 (modified), ASTM </w:t>
      </w:r>
      <w:r w:rsidR="00A320E1">
        <w:t>No. </w:t>
      </w:r>
      <w:r w:rsidRPr="007B6209">
        <w:t xml:space="preserve">3 (modified), or ASTM </w:t>
      </w:r>
      <w:r w:rsidR="00A320E1">
        <w:t>No. </w:t>
      </w:r>
      <w:r w:rsidRPr="007B6209">
        <w:t xml:space="preserve">57 (modified) stone per </w:t>
      </w:r>
      <w:r w:rsidR="00A320E1">
        <w:t>Section </w:t>
      </w:r>
      <w:r w:rsidRPr="007B6209">
        <w:t>2.03.C.</w:t>
      </w:r>
    </w:p>
    <w:p w14:paraId="14EEE6A8" w14:textId="77777777" w:rsidR="00A320E1" w:rsidRDefault="000073BC" w:rsidP="00D43F11">
      <w:pPr>
        <w:pStyle w:val="SPECIndent3"/>
        <w:spacing w:line="235" w:lineRule="auto"/>
        <w:rPr>
          <w:color w:val="00B050"/>
        </w:rPr>
      </w:pPr>
      <w:r w:rsidRPr="007B6209">
        <w:rPr>
          <w:color w:val="00B050"/>
        </w:rPr>
        <w:t xml:space="preserve">DESIGNER NOTE: This layer of the pavement base is intended to provide </w:t>
      </w:r>
      <w:r w:rsidR="0079100B">
        <w:rPr>
          <w:color w:val="00B050"/>
        </w:rPr>
        <w:t xml:space="preserve">water </w:t>
      </w:r>
      <w:r w:rsidRPr="007B6209">
        <w:rPr>
          <w:color w:val="00B050"/>
        </w:rPr>
        <w:t xml:space="preserve">storage and drainage of the pavement, structural support, and a capillary break. The materials specified should be crushed, clean, washed </w:t>
      </w:r>
      <w:r w:rsidR="00483631" w:rsidRPr="001A2454">
        <w:rPr>
          <w:color w:val="00B050"/>
        </w:rPr>
        <w:t>rock</w:t>
      </w:r>
      <w:r w:rsidR="00483631" w:rsidRPr="007B6209">
        <w:rPr>
          <w:color w:val="00B050"/>
        </w:rPr>
        <w:t xml:space="preserve"> </w:t>
      </w:r>
      <w:r w:rsidRPr="007B6209">
        <w:rPr>
          <w:color w:val="00B050"/>
        </w:rPr>
        <w:t>to provide the desired structural capacity, maintain good drainage, function as a capillary barrier, and minimize clogging of the subgrade due to export of fines.</w:t>
      </w:r>
    </w:p>
    <w:p w14:paraId="04743582" w14:textId="7DD2B52D" w:rsidR="00A320E1" w:rsidRDefault="00C139D8" w:rsidP="00D43F11">
      <w:pPr>
        <w:pStyle w:val="SPECIndent3"/>
        <w:spacing w:line="235" w:lineRule="auto"/>
        <w:rPr>
          <w:color w:val="00B050"/>
        </w:rPr>
      </w:pPr>
      <w:r>
        <w:rPr>
          <w:color w:val="00B050"/>
        </w:rPr>
        <w:t xml:space="preserve">DESIGNER NOTE: </w:t>
      </w:r>
      <w:r w:rsidR="000073BC" w:rsidRPr="007B6209">
        <w:rPr>
          <w:color w:val="00B050"/>
        </w:rPr>
        <w:t xml:space="preserve">ASTM </w:t>
      </w:r>
      <w:r w:rsidR="00A320E1">
        <w:rPr>
          <w:color w:val="00B050"/>
        </w:rPr>
        <w:t>No. </w:t>
      </w:r>
      <w:r w:rsidR="000073BC" w:rsidRPr="007B6209">
        <w:rPr>
          <w:color w:val="00B050"/>
        </w:rPr>
        <w:t>2 stone is preferred.</w:t>
      </w:r>
    </w:p>
    <w:p w14:paraId="2694BCAB" w14:textId="5D4DD5ED" w:rsidR="00B32F14" w:rsidRDefault="00E922D6" w:rsidP="00B32F14">
      <w:pPr>
        <w:pStyle w:val="SPECIndent2"/>
        <w:spacing w:line="235" w:lineRule="auto"/>
        <w:ind w:left="1872"/>
        <w:rPr>
          <w:color w:val="00B050"/>
        </w:rPr>
      </w:pPr>
      <w:r w:rsidRPr="00B829D4">
        <w:rPr>
          <w:color w:val="00B050"/>
        </w:rPr>
        <w:t xml:space="preserve">DESIGNER NOTE: If the designer chooses to specify materials that differ from those provided herein, the designer should check their filter criteria to evaluate the likelihood of finer-graded material migration into underlying courser graded materials or reduction in permeability relative to the underlying material. </w:t>
      </w:r>
      <w:r w:rsidR="00255634" w:rsidRPr="00B829D4">
        <w:rPr>
          <w:color w:val="00B050"/>
        </w:rPr>
        <w:t>Refer to SFPUC aggregate</w:t>
      </w:r>
      <w:r w:rsidRPr="00B829D4">
        <w:rPr>
          <w:color w:val="00B050"/>
        </w:rPr>
        <w:t xml:space="preserve"> filter criteria </w:t>
      </w:r>
      <w:r w:rsidR="00255634" w:rsidRPr="00B829D4">
        <w:rPr>
          <w:color w:val="00B050"/>
        </w:rPr>
        <w:t>guidance document for information on selecting appropriate alternate materials.</w:t>
      </w:r>
    </w:p>
    <w:p w14:paraId="0E14DEC9" w14:textId="77777777" w:rsidR="00B32F14" w:rsidRDefault="00B32F14">
      <w:pPr>
        <w:spacing w:after="0"/>
        <w:rPr>
          <w:rFonts w:cs="Arial"/>
          <w:color w:val="00B050"/>
          <w:szCs w:val="24"/>
        </w:rPr>
      </w:pPr>
      <w:r>
        <w:rPr>
          <w:color w:val="00B050"/>
        </w:rPr>
        <w:br w:type="page"/>
      </w:r>
    </w:p>
    <w:p w14:paraId="53526D05" w14:textId="78C6EF12" w:rsidR="00B829D4" w:rsidRPr="00B829D4" w:rsidRDefault="000073BC" w:rsidP="00D43F11">
      <w:pPr>
        <w:pStyle w:val="SPEC2"/>
        <w:spacing w:line="235" w:lineRule="auto"/>
      </w:pPr>
      <w:r w:rsidRPr="007B6209">
        <w:lastRenderedPageBreak/>
        <w:t xml:space="preserve">Pavement Base Material shall meet the following specifications for grading </w:t>
      </w:r>
      <w:r w:rsidR="00117660">
        <w:t>and quality.</w:t>
      </w:r>
      <w:r w:rsidR="00E17965">
        <w:t xml:space="preserve"> </w:t>
      </w:r>
    </w:p>
    <w:p w14:paraId="2736AEFE" w14:textId="77777777" w:rsidR="00203C67" w:rsidRPr="00B829D4" w:rsidRDefault="00203C67" w:rsidP="00203C67">
      <w:pPr>
        <w:pStyle w:val="SPEC2"/>
        <w:numPr>
          <w:ilvl w:val="0"/>
          <w:numId w:val="0"/>
        </w:numPr>
        <w:ind w:left="1872" w:hanging="576"/>
      </w:pPr>
      <w:r w:rsidRPr="00953104">
        <w:rPr>
          <w:color w:val="00B050"/>
        </w:rPr>
        <w:t>DESIGNER NOTE: Designer to strikethrough non-proposed aggregate.</w:t>
      </w:r>
    </w:p>
    <w:p w14:paraId="13ABEB50" w14:textId="3380B7FA" w:rsidR="00A320E1" w:rsidRDefault="001E0027" w:rsidP="00D43F11">
      <w:pPr>
        <w:pStyle w:val="SPECIndent2"/>
        <w:spacing w:line="235" w:lineRule="auto"/>
        <w:rPr>
          <w:color w:val="00B050"/>
        </w:rPr>
      </w:pPr>
      <w:r w:rsidRPr="00B829D4">
        <w:rPr>
          <w:color w:val="00B050"/>
        </w:rPr>
        <w:t>DESIGNER NOTE: If the designer chooses to specify materials per the procedure above, provide the required gradation the in the table below.</w:t>
      </w:r>
      <w:r w:rsidR="00F96457">
        <w:rPr>
          <w:color w:val="00B050"/>
        </w:rPr>
        <w:t xml:space="preserve"> </w:t>
      </w:r>
    </w:p>
    <w:p w14:paraId="54457CB0" w14:textId="3355854E" w:rsidR="00467546" w:rsidRPr="007B6209" w:rsidRDefault="000073BC" w:rsidP="00D43F11">
      <w:pPr>
        <w:pStyle w:val="SPEC3"/>
        <w:spacing w:line="235" w:lineRule="auto"/>
      </w:pPr>
      <w:r w:rsidRPr="007B6209">
        <w:t>Aggregate Gradation</w:t>
      </w:r>
      <w:r w:rsidR="003754D6">
        <w:t xml:space="preserve"> tested in accordance with ASTM</w:t>
      </w:r>
      <w:r w:rsidR="00117660">
        <w:t> </w:t>
      </w:r>
      <w:r w:rsidR="003754D6">
        <w:t>C136</w:t>
      </w:r>
      <w:r w:rsidR="007469FF">
        <w:t xml:space="preserve"> at least once per 500 cubic yards of base material</w:t>
      </w:r>
      <w:r w:rsidR="003754D6">
        <w:t>.</w:t>
      </w:r>
    </w:p>
    <w:tbl>
      <w:tblPr>
        <w:tblStyle w:val="TableGrid"/>
        <w:tblW w:w="7908" w:type="dxa"/>
        <w:tblInd w:w="1465" w:type="dxa"/>
        <w:tblLayout w:type="fixed"/>
        <w:tblCellMar>
          <w:left w:w="115" w:type="dxa"/>
          <w:right w:w="115" w:type="dxa"/>
        </w:tblCellMar>
        <w:tblLook w:val="04A0" w:firstRow="1" w:lastRow="0" w:firstColumn="1" w:lastColumn="0" w:noHBand="0" w:noVBand="1"/>
      </w:tblPr>
      <w:tblGrid>
        <w:gridCol w:w="1080"/>
        <w:gridCol w:w="1230"/>
        <w:gridCol w:w="1116"/>
        <w:gridCol w:w="1125"/>
        <w:gridCol w:w="1125"/>
        <w:gridCol w:w="1116"/>
        <w:gridCol w:w="1116"/>
      </w:tblGrid>
      <w:tr w:rsidR="00117D99" w:rsidRPr="007B6209" w14:paraId="02440E59" w14:textId="77777777" w:rsidTr="00FE3E0E">
        <w:tc>
          <w:tcPr>
            <w:tcW w:w="1080" w:type="dxa"/>
            <w:vMerge w:val="restart"/>
            <w:vAlign w:val="center"/>
          </w:tcPr>
          <w:p w14:paraId="08CD4C00" w14:textId="77777777" w:rsidR="00117D99" w:rsidRPr="007B6209" w:rsidRDefault="00117D99" w:rsidP="00D43F11">
            <w:pPr>
              <w:pStyle w:val="TableHeading"/>
              <w:spacing w:line="235" w:lineRule="auto"/>
            </w:pPr>
            <w:r w:rsidRPr="007B6209">
              <w:t>Sieve</w:t>
            </w:r>
            <w:r w:rsidRPr="00B829D4">
              <w:rPr>
                <w:sz w:val="20"/>
                <w:vertAlign w:val="superscript"/>
              </w:rPr>
              <w:t>1</w:t>
            </w:r>
          </w:p>
        </w:tc>
        <w:tc>
          <w:tcPr>
            <w:tcW w:w="6828" w:type="dxa"/>
            <w:gridSpan w:val="6"/>
            <w:vAlign w:val="bottom"/>
          </w:tcPr>
          <w:p w14:paraId="46E9613C" w14:textId="47E4FBD7" w:rsidR="00117D99" w:rsidRPr="007B6209" w:rsidRDefault="00117D99" w:rsidP="00D43F11">
            <w:pPr>
              <w:pStyle w:val="TableHeading"/>
              <w:spacing w:line="235" w:lineRule="auto"/>
            </w:pPr>
            <w:r w:rsidRPr="007B6209">
              <w:t>P</w:t>
            </w:r>
            <w:r>
              <w:t>ercent Passing</w:t>
            </w:r>
            <w:r w:rsidR="003754D6">
              <w:t xml:space="preserve"> by Weight</w:t>
            </w:r>
          </w:p>
        </w:tc>
      </w:tr>
      <w:tr w:rsidR="002F6117" w:rsidRPr="007B6209" w14:paraId="3E8E0312" w14:textId="77777777" w:rsidTr="00FE3E0E">
        <w:tc>
          <w:tcPr>
            <w:tcW w:w="1080" w:type="dxa"/>
            <w:vMerge/>
            <w:vAlign w:val="center"/>
          </w:tcPr>
          <w:p w14:paraId="07E70DC1" w14:textId="77777777" w:rsidR="00117D99" w:rsidRPr="007B6209" w:rsidRDefault="00117D99" w:rsidP="00D43F11">
            <w:pPr>
              <w:pStyle w:val="TableHeading"/>
              <w:spacing w:line="235" w:lineRule="auto"/>
            </w:pPr>
          </w:p>
        </w:tc>
        <w:tc>
          <w:tcPr>
            <w:tcW w:w="1230" w:type="dxa"/>
            <w:vAlign w:val="bottom"/>
          </w:tcPr>
          <w:p w14:paraId="4607590A" w14:textId="239DC69F" w:rsidR="00117D99" w:rsidRPr="007B6209" w:rsidRDefault="00117D99" w:rsidP="00D43F11">
            <w:pPr>
              <w:pStyle w:val="TableHeading"/>
              <w:spacing w:line="235" w:lineRule="auto"/>
            </w:pPr>
            <w:r>
              <w:t xml:space="preserve">ASTM </w:t>
            </w:r>
            <w:r w:rsidR="00A320E1">
              <w:t>No. </w:t>
            </w:r>
            <w:r w:rsidR="00F45EB9">
              <w:t>9</w:t>
            </w:r>
            <w:r>
              <w:t xml:space="preserve"> (modified)</w:t>
            </w:r>
            <w:r w:rsidR="00B32F14">
              <w:rPr>
                <w:vertAlign w:val="superscript"/>
              </w:rPr>
              <w:t>3</w:t>
            </w:r>
          </w:p>
        </w:tc>
        <w:tc>
          <w:tcPr>
            <w:tcW w:w="1116" w:type="dxa"/>
            <w:vAlign w:val="bottom"/>
          </w:tcPr>
          <w:p w14:paraId="22EFC0BF" w14:textId="0047D656" w:rsidR="00117D99" w:rsidRPr="007B6209" w:rsidRDefault="00117D99" w:rsidP="00D43F11">
            <w:pPr>
              <w:pStyle w:val="TableHeading"/>
              <w:spacing w:line="235" w:lineRule="auto"/>
            </w:pPr>
            <w:r>
              <w:t xml:space="preserve">ASTM </w:t>
            </w:r>
            <w:r w:rsidR="00A320E1">
              <w:t>No. </w:t>
            </w:r>
            <w:r>
              <w:t>89 (modified)</w:t>
            </w:r>
          </w:p>
        </w:tc>
        <w:tc>
          <w:tcPr>
            <w:tcW w:w="1125" w:type="dxa"/>
            <w:vAlign w:val="bottom"/>
          </w:tcPr>
          <w:p w14:paraId="62C22E0F" w14:textId="2D25311C" w:rsidR="00117D99" w:rsidRPr="007B6209" w:rsidRDefault="00117D99" w:rsidP="00D43F11">
            <w:pPr>
              <w:pStyle w:val="TableHeading"/>
              <w:spacing w:line="235" w:lineRule="auto"/>
            </w:pPr>
            <w:r>
              <w:t xml:space="preserve">ASTM </w:t>
            </w:r>
            <w:r w:rsidR="00A320E1">
              <w:t>No. </w:t>
            </w:r>
            <w:r>
              <w:t>8 (modified)</w:t>
            </w:r>
          </w:p>
        </w:tc>
        <w:tc>
          <w:tcPr>
            <w:tcW w:w="1125" w:type="dxa"/>
            <w:vAlign w:val="bottom"/>
          </w:tcPr>
          <w:p w14:paraId="4E6DEB03" w14:textId="6DF13F10" w:rsidR="00117D99" w:rsidRPr="007B6209" w:rsidRDefault="00117D99" w:rsidP="00D43F11">
            <w:pPr>
              <w:pStyle w:val="TableHeading"/>
              <w:spacing w:line="235" w:lineRule="auto"/>
            </w:pPr>
            <w:r>
              <w:t xml:space="preserve">ASTM </w:t>
            </w:r>
            <w:r w:rsidR="00A320E1">
              <w:t>No. </w:t>
            </w:r>
            <w:r>
              <w:t>57 (modified)</w:t>
            </w:r>
          </w:p>
        </w:tc>
        <w:tc>
          <w:tcPr>
            <w:tcW w:w="1116" w:type="dxa"/>
            <w:vAlign w:val="bottom"/>
          </w:tcPr>
          <w:p w14:paraId="69DDABB4" w14:textId="2438F859" w:rsidR="00117D99" w:rsidRPr="007B6209" w:rsidRDefault="00117D99" w:rsidP="00D43F11">
            <w:pPr>
              <w:pStyle w:val="TableHeading"/>
              <w:spacing w:line="235" w:lineRule="auto"/>
            </w:pPr>
            <w:r>
              <w:t xml:space="preserve">ASTM </w:t>
            </w:r>
            <w:r w:rsidR="00A320E1">
              <w:t>No. </w:t>
            </w:r>
            <w:r>
              <w:t>3 (modified)</w:t>
            </w:r>
          </w:p>
        </w:tc>
        <w:tc>
          <w:tcPr>
            <w:tcW w:w="1116" w:type="dxa"/>
            <w:vAlign w:val="bottom"/>
          </w:tcPr>
          <w:p w14:paraId="7810FB85" w14:textId="5B11599E" w:rsidR="00117D99" w:rsidRPr="007B6209" w:rsidRDefault="00117D99" w:rsidP="00D43F11">
            <w:pPr>
              <w:pStyle w:val="TableHeading"/>
              <w:spacing w:line="235" w:lineRule="auto"/>
            </w:pPr>
            <w:r>
              <w:t xml:space="preserve">ASTM </w:t>
            </w:r>
            <w:r w:rsidR="00A320E1">
              <w:t>No. </w:t>
            </w:r>
            <w:r>
              <w:t>2 (modified)</w:t>
            </w:r>
          </w:p>
        </w:tc>
      </w:tr>
      <w:tr w:rsidR="002F6117" w:rsidRPr="007B6209" w14:paraId="14842FDB" w14:textId="77777777" w:rsidTr="00FE3E0E">
        <w:tc>
          <w:tcPr>
            <w:tcW w:w="1080" w:type="dxa"/>
            <w:vAlign w:val="center"/>
          </w:tcPr>
          <w:p w14:paraId="691896CA" w14:textId="44A4E293" w:rsidR="00117D99" w:rsidRPr="007B6209" w:rsidRDefault="00117D99" w:rsidP="00D43F11">
            <w:pPr>
              <w:pStyle w:val="TableText"/>
              <w:spacing w:line="235" w:lineRule="auto"/>
              <w:jc w:val="center"/>
            </w:pPr>
            <w:r w:rsidRPr="007B6209">
              <w:t>3</w:t>
            </w:r>
            <w:r w:rsidR="00A320E1">
              <w:t> inch</w:t>
            </w:r>
          </w:p>
        </w:tc>
        <w:tc>
          <w:tcPr>
            <w:tcW w:w="1230" w:type="dxa"/>
            <w:vAlign w:val="center"/>
          </w:tcPr>
          <w:p w14:paraId="6F5DA7A2" w14:textId="5BD61EDB" w:rsidR="00117D99" w:rsidRPr="007B6209" w:rsidRDefault="002F6117" w:rsidP="00D43F11">
            <w:pPr>
              <w:pStyle w:val="TableText"/>
              <w:spacing w:line="235" w:lineRule="auto"/>
              <w:jc w:val="center"/>
            </w:pPr>
            <w:r>
              <w:t>–</w:t>
            </w:r>
          </w:p>
        </w:tc>
        <w:tc>
          <w:tcPr>
            <w:tcW w:w="1116" w:type="dxa"/>
            <w:vAlign w:val="center"/>
          </w:tcPr>
          <w:p w14:paraId="76F4F366" w14:textId="55B74C70" w:rsidR="00117D99" w:rsidRPr="007B6209" w:rsidRDefault="002F6117" w:rsidP="00D43F11">
            <w:pPr>
              <w:pStyle w:val="TableText"/>
              <w:spacing w:line="235" w:lineRule="auto"/>
              <w:jc w:val="center"/>
            </w:pPr>
            <w:r>
              <w:t>–</w:t>
            </w:r>
          </w:p>
        </w:tc>
        <w:tc>
          <w:tcPr>
            <w:tcW w:w="1125" w:type="dxa"/>
            <w:vAlign w:val="center"/>
          </w:tcPr>
          <w:p w14:paraId="2E2A9282" w14:textId="30D1DD61" w:rsidR="00117D99" w:rsidRPr="007B6209" w:rsidRDefault="002F6117" w:rsidP="00D43F11">
            <w:pPr>
              <w:pStyle w:val="TableText"/>
              <w:spacing w:line="235" w:lineRule="auto"/>
              <w:jc w:val="center"/>
            </w:pPr>
            <w:r>
              <w:t>–</w:t>
            </w:r>
          </w:p>
        </w:tc>
        <w:tc>
          <w:tcPr>
            <w:tcW w:w="1125" w:type="dxa"/>
            <w:vAlign w:val="center"/>
          </w:tcPr>
          <w:p w14:paraId="324341D8" w14:textId="286B7D91" w:rsidR="00117D99" w:rsidRPr="007B6209" w:rsidRDefault="002F6117" w:rsidP="00D43F11">
            <w:pPr>
              <w:pStyle w:val="TableText"/>
              <w:spacing w:line="235" w:lineRule="auto"/>
              <w:jc w:val="center"/>
            </w:pPr>
            <w:r>
              <w:t>–</w:t>
            </w:r>
          </w:p>
        </w:tc>
        <w:tc>
          <w:tcPr>
            <w:tcW w:w="1116" w:type="dxa"/>
            <w:vAlign w:val="center"/>
          </w:tcPr>
          <w:p w14:paraId="5941D349" w14:textId="6FCA2B7D" w:rsidR="00117D99" w:rsidRPr="007B6209" w:rsidRDefault="002F6117" w:rsidP="00D43F11">
            <w:pPr>
              <w:pStyle w:val="TableText"/>
              <w:spacing w:line="235" w:lineRule="auto"/>
              <w:jc w:val="center"/>
            </w:pPr>
            <w:r>
              <w:t>–</w:t>
            </w:r>
          </w:p>
        </w:tc>
        <w:tc>
          <w:tcPr>
            <w:tcW w:w="1116" w:type="dxa"/>
            <w:vAlign w:val="center"/>
          </w:tcPr>
          <w:p w14:paraId="4D536CDD" w14:textId="77777777" w:rsidR="00117D99" w:rsidRPr="007B6209" w:rsidRDefault="00117D99" w:rsidP="00D43F11">
            <w:pPr>
              <w:pStyle w:val="TableText"/>
              <w:spacing w:line="235" w:lineRule="auto"/>
              <w:jc w:val="center"/>
            </w:pPr>
            <w:r w:rsidRPr="007B6209">
              <w:t>100</w:t>
            </w:r>
          </w:p>
        </w:tc>
      </w:tr>
      <w:tr w:rsidR="002F6117" w:rsidRPr="007B6209" w14:paraId="681F9052" w14:textId="77777777" w:rsidTr="00FE3E0E">
        <w:tc>
          <w:tcPr>
            <w:tcW w:w="1080" w:type="dxa"/>
            <w:vAlign w:val="center"/>
          </w:tcPr>
          <w:p w14:paraId="2E2CA8AB" w14:textId="63D31B8C" w:rsidR="00117D99" w:rsidRPr="007B6209" w:rsidRDefault="00117D99" w:rsidP="00D43F11">
            <w:pPr>
              <w:pStyle w:val="TableText"/>
              <w:spacing w:line="235" w:lineRule="auto"/>
              <w:jc w:val="center"/>
            </w:pPr>
            <w:r w:rsidRPr="007B6209">
              <w:t>2 1/2</w:t>
            </w:r>
            <w:r w:rsidR="00A320E1">
              <w:t> inch</w:t>
            </w:r>
          </w:p>
        </w:tc>
        <w:tc>
          <w:tcPr>
            <w:tcW w:w="1230" w:type="dxa"/>
            <w:vAlign w:val="center"/>
          </w:tcPr>
          <w:p w14:paraId="024F863C" w14:textId="47864F2E" w:rsidR="00117D99" w:rsidRPr="007B6209" w:rsidRDefault="002F6117" w:rsidP="00D43F11">
            <w:pPr>
              <w:pStyle w:val="TableText"/>
              <w:spacing w:line="235" w:lineRule="auto"/>
              <w:jc w:val="center"/>
            </w:pPr>
            <w:r>
              <w:t>–</w:t>
            </w:r>
          </w:p>
        </w:tc>
        <w:tc>
          <w:tcPr>
            <w:tcW w:w="1116" w:type="dxa"/>
            <w:vAlign w:val="center"/>
          </w:tcPr>
          <w:p w14:paraId="3FDD64AB" w14:textId="20436BAA" w:rsidR="00117D99" w:rsidRPr="007B6209" w:rsidRDefault="002F6117" w:rsidP="00D43F11">
            <w:pPr>
              <w:pStyle w:val="TableText"/>
              <w:spacing w:line="235" w:lineRule="auto"/>
              <w:jc w:val="center"/>
            </w:pPr>
            <w:r>
              <w:t>–</w:t>
            </w:r>
          </w:p>
        </w:tc>
        <w:tc>
          <w:tcPr>
            <w:tcW w:w="1125" w:type="dxa"/>
            <w:vAlign w:val="center"/>
          </w:tcPr>
          <w:p w14:paraId="2B6BC8CB" w14:textId="16F418E8" w:rsidR="00117D99" w:rsidRPr="007B6209" w:rsidRDefault="002F6117" w:rsidP="00D43F11">
            <w:pPr>
              <w:pStyle w:val="TableText"/>
              <w:spacing w:line="235" w:lineRule="auto"/>
              <w:jc w:val="center"/>
            </w:pPr>
            <w:r>
              <w:t>–</w:t>
            </w:r>
          </w:p>
        </w:tc>
        <w:tc>
          <w:tcPr>
            <w:tcW w:w="1125" w:type="dxa"/>
            <w:vAlign w:val="center"/>
          </w:tcPr>
          <w:p w14:paraId="6102E7F7" w14:textId="2A5CD80E" w:rsidR="00117D99" w:rsidRPr="007B6209" w:rsidRDefault="002F6117" w:rsidP="00D43F11">
            <w:pPr>
              <w:pStyle w:val="TableText"/>
              <w:spacing w:line="235" w:lineRule="auto"/>
              <w:jc w:val="center"/>
            </w:pPr>
            <w:r>
              <w:t>–</w:t>
            </w:r>
          </w:p>
        </w:tc>
        <w:tc>
          <w:tcPr>
            <w:tcW w:w="1116" w:type="dxa"/>
            <w:vAlign w:val="center"/>
          </w:tcPr>
          <w:p w14:paraId="4789CEDD" w14:textId="77777777" w:rsidR="00117D99" w:rsidRPr="007B6209" w:rsidRDefault="00117D99" w:rsidP="00D43F11">
            <w:pPr>
              <w:pStyle w:val="TableText"/>
              <w:spacing w:line="235" w:lineRule="auto"/>
              <w:jc w:val="center"/>
            </w:pPr>
            <w:r w:rsidRPr="007B6209">
              <w:t>100</w:t>
            </w:r>
          </w:p>
        </w:tc>
        <w:tc>
          <w:tcPr>
            <w:tcW w:w="1116" w:type="dxa"/>
            <w:vAlign w:val="center"/>
          </w:tcPr>
          <w:p w14:paraId="0CD1CFDA" w14:textId="77777777" w:rsidR="00117D99" w:rsidRPr="007B6209" w:rsidRDefault="00117D99" w:rsidP="00D43F11">
            <w:pPr>
              <w:pStyle w:val="TableText"/>
              <w:spacing w:line="235" w:lineRule="auto"/>
              <w:jc w:val="center"/>
            </w:pPr>
            <w:r w:rsidRPr="007B6209">
              <w:t>90 to 100</w:t>
            </w:r>
          </w:p>
        </w:tc>
      </w:tr>
      <w:tr w:rsidR="002F6117" w:rsidRPr="007B6209" w14:paraId="525EA970" w14:textId="77777777" w:rsidTr="00FE3E0E">
        <w:tc>
          <w:tcPr>
            <w:tcW w:w="1080" w:type="dxa"/>
            <w:vAlign w:val="center"/>
          </w:tcPr>
          <w:p w14:paraId="1DF0877D" w14:textId="5C8A7C58" w:rsidR="00117D99" w:rsidRPr="007B6209" w:rsidRDefault="00117D99" w:rsidP="00D43F11">
            <w:pPr>
              <w:pStyle w:val="TableText"/>
              <w:spacing w:line="235" w:lineRule="auto"/>
              <w:jc w:val="center"/>
            </w:pPr>
            <w:r w:rsidRPr="007B6209">
              <w:t>2</w:t>
            </w:r>
            <w:r w:rsidR="00A320E1">
              <w:t> inch</w:t>
            </w:r>
          </w:p>
        </w:tc>
        <w:tc>
          <w:tcPr>
            <w:tcW w:w="1230" w:type="dxa"/>
            <w:vAlign w:val="center"/>
          </w:tcPr>
          <w:p w14:paraId="2F8A76E4" w14:textId="1C6988F9" w:rsidR="00117D99" w:rsidRPr="007B6209" w:rsidRDefault="002F6117" w:rsidP="00D43F11">
            <w:pPr>
              <w:pStyle w:val="TableText"/>
              <w:spacing w:line="235" w:lineRule="auto"/>
              <w:jc w:val="center"/>
            </w:pPr>
            <w:r>
              <w:t>–</w:t>
            </w:r>
          </w:p>
        </w:tc>
        <w:tc>
          <w:tcPr>
            <w:tcW w:w="1116" w:type="dxa"/>
            <w:vAlign w:val="center"/>
          </w:tcPr>
          <w:p w14:paraId="6DFFD04F" w14:textId="1AA6CF44" w:rsidR="00117D99" w:rsidRPr="007B6209" w:rsidRDefault="002F6117" w:rsidP="00D43F11">
            <w:pPr>
              <w:pStyle w:val="TableText"/>
              <w:spacing w:line="235" w:lineRule="auto"/>
              <w:jc w:val="center"/>
            </w:pPr>
            <w:r>
              <w:t>–</w:t>
            </w:r>
          </w:p>
        </w:tc>
        <w:tc>
          <w:tcPr>
            <w:tcW w:w="1125" w:type="dxa"/>
            <w:vAlign w:val="center"/>
          </w:tcPr>
          <w:p w14:paraId="09E74B7B" w14:textId="5C1F3BDB" w:rsidR="00117D99" w:rsidRPr="007B6209" w:rsidRDefault="002F6117" w:rsidP="00D43F11">
            <w:pPr>
              <w:pStyle w:val="TableText"/>
              <w:spacing w:line="235" w:lineRule="auto"/>
              <w:jc w:val="center"/>
            </w:pPr>
            <w:r>
              <w:t>–</w:t>
            </w:r>
          </w:p>
        </w:tc>
        <w:tc>
          <w:tcPr>
            <w:tcW w:w="1125" w:type="dxa"/>
            <w:vAlign w:val="center"/>
          </w:tcPr>
          <w:p w14:paraId="09476D00" w14:textId="2E203F13" w:rsidR="00117D99" w:rsidRPr="007B6209" w:rsidRDefault="002F6117" w:rsidP="00D43F11">
            <w:pPr>
              <w:pStyle w:val="TableText"/>
              <w:spacing w:line="235" w:lineRule="auto"/>
              <w:jc w:val="center"/>
            </w:pPr>
            <w:r>
              <w:t>–</w:t>
            </w:r>
          </w:p>
        </w:tc>
        <w:tc>
          <w:tcPr>
            <w:tcW w:w="1116" w:type="dxa"/>
            <w:vAlign w:val="center"/>
          </w:tcPr>
          <w:p w14:paraId="142D5F23" w14:textId="77777777" w:rsidR="00117D99" w:rsidRPr="007B6209" w:rsidRDefault="00117D99" w:rsidP="00D43F11">
            <w:pPr>
              <w:pStyle w:val="TableText"/>
              <w:spacing w:line="235" w:lineRule="auto"/>
              <w:jc w:val="center"/>
            </w:pPr>
            <w:r w:rsidRPr="007B6209">
              <w:t>90 to 100</w:t>
            </w:r>
          </w:p>
        </w:tc>
        <w:tc>
          <w:tcPr>
            <w:tcW w:w="1116" w:type="dxa"/>
            <w:vAlign w:val="center"/>
          </w:tcPr>
          <w:p w14:paraId="2BA775CB" w14:textId="77777777" w:rsidR="00117D99" w:rsidRPr="007B6209" w:rsidRDefault="00117D99" w:rsidP="00D43F11">
            <w:pPr>
              <w:pStyle w:val="TableText"/>
              <w:spacing w:line="235" w:lineRule="auto"/>
              <w:jc w:val="center"/>
            </w:pPr>
            <w:r w:rsidRPr="007B6209">
              <w:t>35 to 70</w:t>
            </w:r>
          </w:p>
        </w:tc>
      </w:tr>
      <w:tr w:rsidR="002F6117" w:rsidRPr="007B6209" w14:paraId="56B537A7" w14:textId="77777777" w:rsidTr="00FE3E0E">
        <w:tc>
          <w:tcPr>
            <w:tcW w:w="1080" w:type="dxa"/>
            <w:vAlign w:val="center"/>
          </w:tcPr>
          <w:p w14:paraId="14970C7A" w14:textId="3E43B515" w:rsidR="00117D99" w:rsidRPr="007B6209" w:rsidRDefault="00117D99" w:rsidP="00D43F11">
            <w:pPr>
              <w:pStyle w:val="TableText"/>
              <w:spacing w:line="235" w:lineRule="auto"/>
              <w:jc w:val="center"/>
            </w:pPr>
            <w:r w:rsidRPr="007B6209">
              <w:t>1 1/2</w:t>
            </w:r>
            <w:r w:rsidR="00A320E1">
              <w:t> inch</w:t>
            </w:r>
          </w:p>
        </w:tc>
        <w:tc>
          <w:tcPr>
            <w:tcW w:w="1230" w:type="dxa"/>
            <w:vAlign w:val="center"/>
          </w:tcPr>
          <w:p w14:paraId="01C64F2F" w14:textId="4B82072B" w:rsidR="00117D99" w:rsidRPr="007B6209" w:rsidRDefault="002F6117" w:rsidP="00D43F11">
            <w:pPr>
              <w:pStyle w:val="TableText"/>
              <w:spacing w:line="235" w:lineRule="auto"/>
              <w:jc w:val="center"/>
            </w:pPr>
            <w:r>
              <w:t>–</w:t>
            </w:r>
          </w:p>
        </w:tc>
        <w:tc>
          <w:tcPr>
            <w:tcW w:w="1116" w:type="dxa"/>
            <w:vAlign w:val="center"/>
          </w:tcPr>
          <w:p w14:paraId="2FD86DA8" w14:textId="50D58F68" w:rsidR="00117D99" w:rsidRPr="007B6209" w:rsidRDefault="002F6117" w:rsidP="00D43F11">
            <w:pPr>
              <w:pStyle w:val="TableText"/>
              <w:spacing w:line="235" w:lineRule="auto"/>
              <w:jc w:val="center"/>
            </w:pPr>
            <w:r>
              <w:t>–</w:t>
            </w:r>
          </w:p>
        </w:tc>
        <w:tc>
          <w:tcPr>
            <w:tcW w:w="1125" w:type="dxa"/>
            <w:vAlign w:val="center"/>
          </w:tcPr>
          <w:p w14:paraId="1CF386A0" w14:textId="029D43A2" w:rsidR="00117D99" w:rsidRPr="007B6209" w:rsidRDefault="002F6117" w:rsidP="00D43F11">
            <w:pPr>
              <w:pStyle w:val="TableText"/>
              <w:spacing w:line="235" w:lineRule="auto"/>
              <w:jc w:val="center"/>
            </w:pPr>
            <w:r>
              <w:t>–</w:t>
            </w:r>
          </w:p>
        </w:tc>
        <w:tc>
          <w:tcPr>
            <w:tcW w:w="1125" w:type="dxa"/>
            <w:vAlign w:val="center"/>
          </w:tcPr>
          <w:p w14:paraId="45806245" w14:textId="77777777" w:rsidR="00117D99" w:rsidRPr="007B6209" w:rsidRDefault="00117D99" w:rsidP="00D43F11">
            <w:pPr>
              <w:pStyle w:val="TableText"/>
              <w:spacing w:line="235" w:lineRule="auto"/>
              <w:jc w:val="center"/>
            </w:pPr>
            <w:r w:rsidRPr="007B6209">
              <w:t>100</w:t>
            </w:r>
          </w:p>
        </w:tc>
        <w:tc>
          <w:tcPr>
            <w:tcW w:w="1116" w:type="dxa"/>
            <w:vAlign w:val="center"/>
          </w:tcPr>
          <w:p w14:paraId="6946C91B" w14:textId="77777777" w:rsidR="00117D99" w:rsidRPr="007B6209" w:rsidRDefault="00117D99" w:rsidP="00D43F11">
            <w:pPr>
              <w:pStyle w:val="TableText"/>
              <w:spacing w:line="235" w:lineRule="auto"/>
              <w:jc w:val="center"/>
            </w:pPr>
            <w:r w:rsidRPr="007B6209">
              <w:t>35 to 70</w:t>
            </w:r>
          </w:p>
        </w:tc>
        <w:tc>
          <w:tcPr>
            <w:tcW w:w="1116" w:type="dxa"/>
            <w:vAlign w:val="center"/>
          </w:tcPr>
          <w:p w14:paraId="5B9DFB0E" w14:textId="77777777" w:rsidR="00117D99" w:rsidRPr="007B6209" w:rsidRDefault="00117D99" w:rsidP="00D43F11">
            <w:pPr>
              <w:pStyle w:val="TableText"/>
              <w:spacing w:line="235" w:lineRule="auto"/>
              <w:jc w:val="center"/>
            </w:pPr>
            <w:r w:rsidRPr="007B6209">
              <w:t>0 to 15</w:t>
            </w:r>
          </w:p>
        </w:tc>
      </w:tr>
      <w:tr w:rsidR="002F6117" w:rsidRPr="007B6209" w14:paraId="28C980D7" w14:textId="77777777" w:rsidTr="00FE3E0E">
        <w:tc>
          <w:tcPr>
            <w:tcW w:w="1080" w:type="dxa"/>
            <w:vAlign w:val="center"/>
          </w:tcPr>
          <w:p w14:paraId="0124ED45" w14:textId="3B19A730" w:rsidR="00117D99" w:rsidRPr="007B6209" w:rsidRDefault="00117D99" w:rsidP="00D43F11">
            <w:pPr>
              <w:pStyle w:val="TableText"/>
              <w:spacing w:line="235" w:lineRule="auto"/>
              <w:jc w:val="center"/>
            </w:pPr>
            <w:r w:rsidRPr="007B6209">
              <w:t>1</w:t>
            </w:r>
            <w:r w:rsidR="00A320E1">
              <w:t> inch</w:t>
            </w:r>
          </w:p>
        </w:tc>
        <w:tc>
          <w:tcPr>
            <w:tcW w:w="1230" w:type="dxa"/>
            <w:vAlign w:val="center"/>
          </w:tcPr>
          <w:p w14:paraId="00AF1D41" w14:textId="18F6BC4E" w:rsidR="00117D99" w:rsidRPr="007B6209" w:rsidRDefault="002F6117" w:rsidP="00D43F11">
            <w:pPr>
              <w:pStyle w:val="TableText"/>
              <w:spacing w:line="235" w:lineRule="auto"/>
              <w:jc w:val="center"/>
            </w:pPr>
            <w:r>
              <w:t>–</w:t>
            </w:r>
          </w:p>
        </w:tc>
        <w:tc>
          <w:tcPr>
            <w:tcW w:w="1116" w:type="dxa"/>
            <w:vAlign w:val="center"/>
          </w:tcPr>
          <w:p w14:paraId="5901E808" w14:textId="1B19AF63" w:rsidR="00117D99" w:rsidRPr="007B6209" w:rsidRDefault="002F6117" w:rsidP="00D43F11">
            <w:pPr>
              <w:pStyle w:val="TableText"/>
              <w:spacing w:line="235" w:lineRule="auto"/>
              <w:jc w:val="center"/>
            </w:pPr>
            <w:r>
              <w:t>–</w:t>
            </w:r>
          </w:p>
        </w:tc>
        <w:tc>
          <w:tcPr>
            <w:tcW w:w="1125" w:type="dxa"/>
            <w:vAlign w:val="center"/>
          </w:tcPr>
          <w:p w14:paraId="392F60B2" w14:textId="5CDCBE2A" w:rsidR="00117D99" w:rsidRPr="007B6209" w:rsidRDefault="002F6117" w:rsidP="00D43F11">
            <w:pPr>
              <w:pStyle w:val="TableText"/>
              <w:spacing w:line="235" w:lineRule="auto"/>
              <w:jc w:val="center"/>
            </w:pPr>
            <w:r>
              <w:t>–</w:t>
            </w:r>
          </w:p>
        </w:tc>
        <w:tc>
          <w:tcPr>
            <w:tcW w:w="1125" w:type="dxa"/>
            <w:vAlign w:val="center"/>
          </w:tcPr>
          <w:p w14:paraId="699D5977" w14:textId="77777777" w:rsidR="00117D99" w:rsidRPr="007B6209" w:rsidRDefault="00117D99" w:rsidP="00D43F11">
            <w:pPr>
              <w:pStyle w:val="TableText"/>
              <w:spacing w:line="235" w:lineRule="auto"/>
              <w:jc w:val="center"/>
            </w:pPr>
            <w:r w:rsidRPr="007B6209">
              <w:t>95 to 100</w:t>
            </w:r>
          </w:p>
        </w:tc>
        <w:tc>
          <w:tcPr>
            <w:tcW w:w="1116" w:type="dxa"/>
            <w:vAlign w:val="center"/>
          </w:tcPr>
          <w:p w14:paraId="547E0B09" w14:textId="77777777" w:rsidR="00117D99" w:rsidRPr="007B6209" w:rsidRDefault="00117D99" w:rsidP="00D43F11">
            <w:pPr>
              <w:pStyle w:val="TableText"/>
              <w:spacing w:line="235" w:lineRule="auto"/>
              <w:jc w:val="center"/>
            </w:pPr>
            <w:r w:rsidRPr="007B6209">
              <w:t>0 to 15</w:t>
            </w:r>
          </w:p>
        </w:tc>
        <w:tc>
          <w:tcPr>
            <w:tcW w:w="1116" w:type="dxa"/>
            <w:vAlign w:val="center"/>
          </w:tcPr>
          <w:p w14:paraId="027A4C30" w14:textId="6DEBDACD" w:rsidR="00117D99" w:rsidRPr="007B6209" w:rsidRDefault="002F6117" w:rsidP="00D43F11">
            <w:pPr>
              <w:pStyle w:val="TableText"/>
              <w:spacing w:line="235" w:lineRule="auto"/>
              <w:jc w:val="center"/>
            </w:pPr>
            <w:r>
              <w:t>–</w:t>
            </w:r>
          </w:p>
        </w:tc>
      </w:tr>
      <w:tr w:rsidR="002F6117" w:rsidRPr="007B6209" w14:paraId="4FAB7FF2" w14:textId="77777777" w:rsidTr="00FE3E0E">
        <w:tc>
          <w:tcPr>
            <w:tcW w:w="1080" w:type="dxa"/>
            <w:vAlign w:val="center"/>
          </w:tcPr>
          <w:p w14:paraId="556082CF" w14:textId="5B177779" w:rsidR="00117D99" w:rsidRPr="007B6209" w:rsidRDefault="00117D99" w:rsidP="00D43F11">
            <w:pPr>
              <w:pStyle w:val="TableText"/>
              <w:spacing w:line="235" w:lineRule="auto"/>
              <w:jc w:val="center"/>
            </w:pPr>
            <w:r w:rsidRPr="007B6209">
              <w:t>3/4</w:t>
            </w:r>
            <w:r w:rsidR="00A320E1">
              <w:t> inch</w:t>
            </w:r>
          </w:p>
        </w:tc>
        <w:tc>
          <w:tcPr>
            <w:tcW w:w="1230" w:type="dxa"/>
            <w:vAlign w:val="center"/>
          </w:tcPr>
          <w:p w14:paraId="728733B6" w14:textId="09175C04" w:rsidR="00117D99" w:rsidRPr="007B6209" w:rsidRDefault="002F6117" w:rsidP="00D43F11">
            <w:pPr>
              <w:pStyle w:val="TableText"/>
              <w:spacing w:line="235" w:lineRule="auto"/>
              <w:jc w:val="center"/>
            </w:pPr>
            <w:r>
              <w:t>–</w:t>
            </w:r>
          </w:p>
        </w:tc>
        <w:tc>
          <w:tcPr>
            <w:tcW w:w="1116" w:type="dxa"/>
            <w:vAlign w:val="center"/>
          </w:tcPr>
          <w:p w14:paraId="47D7B844" w14:textId="6E3CF7E1" w:rsidR="00117D99" w:rsidRPr="007B6209" w:rsidRDefault="002F6117" w:rsidP="00D43F11">
            <w:pPr>
              <w:pStyle w:val="TableText"/>
              <w:spacing w:line="235" w:lineRule="auto"/>
              <w:jc w:val="center"/>
            </w:pPr>
            <w:r>
              <w:t>–</w:t>
            </w:r>
          </w:p>
        </w:tc>
        <w:tc>
          <w:tcPr>
            <w:tcW w:w="1125" w:type="dxa"/>
            <w:vAlign w:val="center"/>
          </w:tcPr>
          <w:p w14:paraId="39C4D8F4" w14:textId="4424B25E" w:rsidR="00117D99" w:rsidRPr="007B6209" w:rsidRDefault="002F6117" w:rsidP="00D43F11">
            <w:pPr>
              <w:pStyle w:val="TableText"/>
              <w:spacing w:line="235" w:lineRule="auto"/>
              <w:jc w:val="center"/>
            </w:pPr>
            <w:r>
              <w:t>–</w:t>
            </w:r>
          </w:p>
        </w:tc>
        <w:tc>
          <w:tcPr>
            <w:tcW w:w="1125" w:type="dxa"/>
            <w:vAlign w:val="center"/>
          </w:tcPr>
          <w:p w14:paraId="4FC3D0B9" w14:textId="5B615D0D" w:rsidR="00117D99" w:rsidRPr="007B6209" w:rsidRDefault="002F6117" w:rsidP="00D43F11">
            <w:pPr>
              <w:pStyle w:val="TableText"/>
              <w:spacing w:line="235" w:lineRule="auto"/>
              <w:jc w:val="center"/>
            </w:pPr>
            <w:r>
              <w:t>–</w:t>
            </w:r>
          </w:p>
        </w:tc>
        <w:tc>
          <w:tcPr>
            <w:tcW w:w="1116" w:type="dxa"/>
            <w:vAlign w:val="center"/>
          </w:tcPr>
          <w:p w14:paraId="262B1902" w14:textId="2A4F3429" w:rsidR="00117D99" w:rsidRPr="007B6209" w:rsidRDefault="002F6117" w:rsidP="00D43F11">
            <w:pPr>
              <w:pStyle w:val="TableText"/>
              <w:spacing w:line="235" w:lineRule="auto"/>
              <w:jc w:val="center"/>
            </w:pPr>
            <w:r>
              <w:t>–</w:t>
            </w:r>
          </w:p>
        </w:tc>
        <w:tc>
          <w:tcPr>
            <w:tcW w:w="1116" w:type="dxa"/>
            <w:vAlign w:val="center"/>
          </w:tcPr>
          <w:p w14:paraId="5E6B265C" w14:textId="77777777" w:rsidR="00117D99" w:rsidRPr="007B6209" w:rsidRDefault="00117D99" w:rsidP="00D43F11">
            <w:pPr>
              <w:pStyle w:val="TableText"/>
              <w:spacing w:line="235" w:lineRule="auto"/>
              <w:jc w:val="center"/>
            </w:pPr>
            <w:r w:rsidRPr="007B6209">
              <w:t>0 to 5</w:t>
            </w:r>
          </w:p>
        </w:tc>
      </w:tr>
      <w:tr w:rsidR="002F6117" w:rsidRPr="007B6209" w14:paraId="0FF2A30D" w14:textId="77777777" w:rsidTr="00FE3E0E">
        <w:tc>
          <w:tcPr>
            <w:tcW w:w="1080" w:type="dxa"/>
            <w:vAlign w:val="center"/>
          </w:tcPr>
          <w:p w14:paraId="01584FAB" w14:textId="31CA8CB4" w:rsidR="00117D99" w:rsidRPr="007B6209" w:rsidRDefault="00117D99" w:rsidP="00D43F11">
            <w:pPr>
              <w:pStyle w:val="TableText"/>
              <w:spacing w:line="235" w:lineRule="auto"/>
              <w:jc w:val="center"/>
            </w:pPr>
            <w:r w:rsidRPr="007B6209">
              <w:t>1/2</w:t>
            </w:r>
            <w:r w:rsidR="00A320E1">
              <w:t> inch</w:t>
            </w:r>
          </w:p>
        </w:tc>
        <w:tc>
          <w:tcPr>
            <w:tcW w:w="1230" w:type="dxa"/>
            <w:vAlign w:val="center"/>
          </w:tcPr>
          <w:p w14:paraId="33F5040D" w14:textId="5EED9DA9" w:rsidR="00117D99" w:rsidRPr="007B6209" w:rsidRDefault="00F45EB9" w:rsidP="00D43F11">
            <w:pPr>
              <w:pStyle w:val="TableText"/>
              <w:spacing w:line="235" w:lineRule="auto"/>
              <w:jc w:val="center"/>
            </w:pPr>
            <w:r>
              <w:t>100</w:t>
            </w:r>
          </w:p>
        </w:tc>
        <w:tc>
          <w:tcPr>
            <w:tcW w:w="1116" w:type="dxa"/>
            <w:vAlign w:val="center"/>
          </w:tcPr>
          <w:p w14:paraId="59A931A7" w14:textId="77777777" w:rsidR="00117D99" w:rsidRPr="007B6209" w:rsidRDefault="00117D99" w:rsidP="00D43F11">
            <w:pPr>
              <w:pStyle w:val="TableText"/>
              <w:spacing w:line="235" w:lineRule="auto"/>
              <w:jc w:val="center"/>
            </w:pPr>
            <w:r w:rsidRPr="007B6209">
              <w:t>100</w:t>
            </w:r>
          </w:p>
        </w:tc>
        <w:tc>
          <w:tcPr>
            <w:tcW w:w="1125" w:type="dxa"/>
            <w:vAlign w:val="center"/>
          </w:tcPr>
          <w:p w14:paraId="4AE2AB39" w14:textId="77777777" w:rsidR="00117D99" w:rsidRPr="007B6209" w:rsidRDefault="00117D99" w:rsidP="00D43F11">
            <w:pPr>
              <w:pStyle w:val="TableText"/>
              <w:spacing w:line="235" w:lineRule="auto"/>
              <w:jc w:val="center"/>
            </w:pPr>
            <w:r w:rsidRPr="007B6209">
              <w:t>100</w:t>
            </w:r>
          </w:p>
        </w:tc>
        <w:tc>
          <w:tcPr>
            <w:tcW w:w="1125" w:type="dxa"/>
            <w:vAlign w:val="center"/>
          </w:tcPr>
          <w:p w14:paraId="74CF79E1" w14:textId="77777777" w:rsidR="00117D99" w:rsidRPr="007B6209" w:rsidRDefault="00117D99" w:rsidP="00D43F11">
            <w:pPr>
              <w:pStyle w:val="TableText"/>
              <w:spacing w:line="235" w:lineRule="auto"/>
              <w:jc w:val="center"/>
            </w:pPr>
            <w:r w:rsidRPr="007B6209">
              <w:t>25 to 60</w:t>
            </w:r>
          </w:p>
        </w:tc>
        <w:tc>
          <w:tcPr>
            <w:tcW w:w="1116" w:type="dxa"/>
            <w:vAlign w:val="center"/>
          </w:tcPr>
          <w:p w14:paraId="56839437" w14:textId="77777777" w:rsidR="00117D99" w:rsidRPr="007B6209" w:rsidRDefault="00117D99" w:rsidP="00D43F11">
            <w:pPr>
              <w:pStyle w:val="TableText"/>
              <w:spacing w:line="235" w:lineRule="auto"/>
              <w:jc w:val="center"/>
            </w:pPr>
            <w:r w:rsidRPr="007B6209">
              <w:t>0 to 5</w:t>
            </w:r>
          </w:p>
        </w:tc>
        <w:tc>
          <w:tcPr>
            <w:tcW w:w="1116" w:type="dxa"/>
            <w:vAlign w:val="center"/>
          </w:tcPr>
          <w:p w14:paraId="10D9D5FA" w14:textId="6037E18C" w:rsidR="00117D99" w:rsidRPr="007B6209" w:rsidRDefault="002F6117" w:rsidP="00D43F11">
            <w:pPr>
              <w:pStyle w:val="TableText"/>
              <w:spacing w:line="235" w:lineRule="auto"/>
              <w:jc w:val="center"/>
            </w:pPr>
            <w:r>
              <w:t>–</w:t>
            </w:r>
          </w:p>
        </w:tc>
      </w:tr>
      <w:tr w:rsidR="002F6117" w:rsidRPr="007B6209" w14:paraId="67910D21" w14:textId="77777777" w:rsidTr="00FE3E0E">
        <w:tc>
          <w:tcPr>
            <w:tcW w:w="1080" w:type="dxa"/>
            <w:vAlign w:val="center"/>
          </w:tcPr>
          <w:p w14:paraId="6A65EB48" w14:textId="7443BEA2" w:rsidR="00117D99" w:rsidRPr="007B6209" w:rsidRDefault="00117D99" w:rsidP="00D43F11">
            <w:pPr>
              <w:pStyle w:val="TableText"/>
              <w:spacing w:line="235" w:lineRule="auto"/>
              <w:jc w:val="center"/>
            </w:pPr>
            <w:r w:rsidRPr="007B6209">
              <w:t>3/8</w:t>
            </w:r>
            <w:r w:rsidR="00A320E1">
              <w:t> inch</w:t>
            </w:r>
          </w:p>
        </w:tc>
        <w:tc>
          <w:tcPr>
            <w:tcW w:w="1230" w:type="dxa"/>
            <w:vAlign w:val="center"/>
          </w:tcPr>
          <w:p w14:paraId="630026E2" w14:textId="77777777" w:rsidR="00117D99" w:rsidRPr="007B6209" w:rsidRDefault="00117D99" w:rsidP="00D43F11">
            <w:pPr>
              <w:pStyle w:val="TableText"/>
              <w:spacing w:line="235" w:lineRule="auto"/>
              <w:jc w:val="center"/>
            </w:pPr>
            <w:r w:rsidRPr="007B6209">
              <w:t>100</w:t>
            </w:r>
          </w:p>
        </w:tc>
        <w:tc>
          <w:tcPr>
            <w:tcW w:w="1116" w:type="dxa"/>
            <w:vAlign w:val="center"/>
          </w:tcPr>
          <w:p w14:paraId="17E0A45D" w14:textId="77777777" w:rsidR="00117D99" w:rsidRPr="007B6209" w:rsidRDefault="00117D99" w:rsidP="00D43F11">
            <w:pPr>
              <w:pStyle w:val="TableText"/>
              <w:spacing w:line="235" w:lineRule="auto"/>
              <w:jc w:val="center"/>
            </w:pPr>
            <w:r w:rsidRPr="007B6209">
              <w:t>90 to 100</w:t>
            </w:r>
          </w:p>
        </w:tc>
        <w:tc>
          <w:tcPr>
            <w:tcW w:w="1125" w:type="dxa"/>
            <w:vAlign w:val="center"/>
          </w:tcPr>
          <w:p w14:paraId="200E4BB8" w14:textId="77777777" w:rsidR="00117D99" w:rsidRPr="007B6209" w:rsidRDefault="00117D99" w:rsidP="00D43F11">
            <w:pPr>
              <w:pStyle w:val="TableText"/>
              <w:spacing w:line="235" w:lineRule="auto"/>
              <w:jc w:val="center"/>
            </w:pPr>
            <w:r w:rsidRPr="007B6209">
              <w:t>85 to 100</w:t>
            </w:r>
          </w:p>
        </w:tc>
        <w:tc>
          <w:tcPr>
            <w:tcW w:w="1125" w:type="dxa"/>
            <w:vAlign w:val="center"/>
          </w:tcPr>
          <w:p w14:paraId="5F7B93B4" w14:textId="2A0B7001" w:rsidR="00117D99" w:rsidRPr="007B6209" w:rsidRDefault="002F6117" w:rsidP="00D43F11">
            <w:pPr>
              <w:pStyle w:val="TableText"/>
              <w:spacing w:line="235" w:lineRule="auto"/>
              <w:jc w:val="center"/>
            </w:pPr>
            <w:r>
              <w:t>–</w:t>
            </w:r>
          </w:p>
        </w:tc>
        <w:tc>
          <w:tcPr>
            <w:tcW w:w="1116" w:type="dxa"/>
            <w:vAlign w:val="center"/>
          </w:tcPr>
          <w:p w14:paraId="22DE53A2" w14:textId="5D11BF42" w:rsidR="00117D99" w:rsidRPr="007B6209" w:rsidRDefault="002F6117" w:rsidP="00D43F11">
            <w:pPr>
              <w:pStyle w:val="TableText"/>
              <w:spacing w:line="235" w:lineRule="auto"/>
              <w:jc w:val="center"/>
            </w:pPr>
            <w:r>
              <w:t>–</w:t>
            </w:r>
          </w:p>
        </w:tc>
        <w:tc>
          <w:tcPr>
            <w:tcW w:w="1116" w:type="dxa"/>
            <w:vAlign w:val="center"/>
          </w:tcPr>
          <w:p w14:paraId="463B2F44" w14:textId="00FE7D23" w:rsidR="00117D99" w:rsidRPr="007B6209" w:rsidRDefault="002F6117" w:rsidP="00D43F11">
            <w:pPr>
              <w:pStyle w:val="TableText"/>
              <w:spacing w:line="235" w:lineRule="auto"/>
              <w:jc w:val="center"/>
            </w:pPr>
            <w:r>
              <w:t>–</w:t>
            </w:r>
          </w:p>
        </w:tc>
      </w:tr>
      <w:tr w:rsidR="002F6117" w:rsidRPr="007B6209" w14:paraId="44160B1E" w14:textId="77777777" w:rsidTr="00FE3E0E">
        <w:tc>
          <w:tcPr>
            <w:tcW w:w="1080" w:type="dxa"/>
            <w:vAlign w:val="center"/>
          </w:tcPr>
          <w:p w14:paraId="42B1AB7E" w14:textId="1AC435CF" w:rsidR="00117D99" w:rsidRPr="007B6209" w:rsidRDefault="00A320E1" w:rsidP="00D43F11">
            <w:pPr>
              <w:pStyle w:val="TableText"/>
              <w:spacing w:line="235" w:lineRule="auto"/>
              <w:jc w:val="center"/>
            </w:pPr>
            <w:r>
              <w:t>No. </w:t>
            </w:r>
            <w:r w:rsidR="00117D99" w:rsidRPr="007B6209">
              <w:t>4</w:t>
            </w:r>
          </w:p>
        </w:tc>
        <w:tc>
          <w:tcPr>
            <w:tcW w:w="1230" w:type="dxa"/>
            <w:vAlign w:val="center"/>
          </w:tcPr>
          <w:p w14:paraId="350CC7F5" w14:textId="77777777" w:rsidR="00117D99" w:rsidRPr="007B6209" w:rsidRDefault="00117D99" w:rsidP="00D43F11">
            <w:pPr>
              <w:pStyle w:val="TableText"/>
              <w:spacing w:line="235" w:lineRule="auto"/>
              <w:jc w:val="center"/>
            </w:pPr>
            <w:r w:rsidRPr="007B6209">
              <w:t>85 to 100</w:t>
            </w:r>
          </w:p>
        </w:tc>
        <w:tc>
          <w:tcPr>
            <w:tcW w:w="1116" w:type="dxa"/>
            <w:vAlign w:val="center"/>
          </w:tcPr>
          <w:p w14:paraId="465FCAE9" w14:textId="77777777" w:rsidR="00117D99" w:rsidRPr="007B6209" w:rsidRDefault="00117D99" w:rsidP="00D43F11">
            <w:pPr>
              <w:pStyle w:val="TableText"/>
              <w:spacing w:line="235" w:lineRule="auto"/>
              <w:jc w:val="center"/>
            </w:pPr>
            <w:r w:rsidRPr="007B6209">
              <w:t>20 to 55</w:t>
            </w:r>
          </w:p>
        </w:tc>
        <w:tc>
          <w:tcPr>
            <w:tcW w:w="1125" w:type="dxa"/>
            <w:vAlign w:val="center"/>
          </w:tcPr>
          <w:p w14:paraId="63F81C5E" w14:textId="77777777" w:rsidR="00117D99" w:rsidRPr="007B6209" w:rsidRDefault="00117D99" w:rsidP="00D43F11">
            <w:pPr>
              <w:pStyle w:val="TableText"/>
              <w:spacing w:line="235" w:lineRule="auto"/>
              <w:jc w:val="center"/>
            </w:pPr>
            <w:r w:rsidRPr="007B6209">
              <w:t>10 to 30</w:t>
            </w:r>
          </w:p>
        </w:tc>
        <w:tc>
          <w:tcPr>
            <w:tcW w:w="1125" w:type="dxa"/>
            <w:vAlign w:val="center"/>
          </w:tcPr>
          <w:p w14:paraId="4065262E" w14:textId="77777777" w:rsidR="00117D99" w:rsidRPr="007B6209" w:rsidRDefault="00117D99" w:rsidP="00D43F11">
            <w:pPr>
              <w:pStyle w:val="TableText"/>
              <w:spacing w:line="235" w:lineRule="auto"/>
              <w:jc w:val="center"/>
            </w:pPr>
            <w:r w:rsidRPr="007B6209">
              <w:t>0 to 10</w:t>
            </w:r>
          </w:p>
        </w:tc>
        <w:tc>
          <w:tcPr>
            <w:tcW w:w="1116" w:type="dxa"/>
            <w:vAlign w:val="center"/>
          </w:tcPr>
          <w:p w14:paraId="037678FF" w14:textId="056AD1D3" w:rsidR="00117D99" w:rsidRPr="007B6209" w:rsidRDefault="002F6117" w:rsidP="00D43F11">
            <w:pPr>
              <w:pStyle w:val="TableText"/>
              <w:spacing w:line="235" w:lineRule="auto"/>
              <w:jc w:val="center"/>
            </w:pPr>
            <w:r>
              <w:t>–</w:t>
            </w:r>
          </w:p>
        </w:tc>
        <w:tc>
          <w:tcPr>
            <w:tcW w:w="1116" w:type="dxa"/>
            <w:vAlign w:val="center"/>
          </w:tcPr>
          <w:p w14:paraId="730C90A5" w14:textId="1C79B008" w:rsidR="00117D99" w:rsidRPr="007B6209" w:rsidRDefault="002F6117" w:rsidP="00D43F11">
            <w:pPr>
              <w:pStyle w:val="TableText"/>
              <w:spacing w:line="235" w:lineRule="auto"/>
              <w:jc w:val="center"/>
            </w:pPr>
            <w:r>
              <w:t>–</w:t>
            </w:r>
          </w:p>
        </w:tc>
      </w:tr>
      <w:tr w:rsidR="002F6117" w:rsidRPr="007B6209" w14:paraId="1DABE070" w14:textId="77777777" w:rsidTr="00FE3E0E">
        <w:tc>
          <w:tcPr>
            <w:tcW w:w="1080" w:type="dxa"/>
            <w:vAlign w:val="center"/>
          </w:tcPr>
          <w:p w14:paraId="1CB55D6F" w14:textId="618453A6" w:rsidR="00117D99" w:rsidRPr="007B6209" w:rsidRDefault="00A320E1" w:rsidP="00D43F11">
            <w:pPr>
              <w:pStyle w:val="TableText"/>
              <w:spacing w:line="235" w:lineRule="auto"/>
              <w:jc w:val="center"/>
            </w:pPr>
            <w:r>
              <w:t>No. </w:t>
            </w:r>
            <w:r w:rsidR="00117D99" w:rsidRPr="007B6209">
              <w:t>8</w:t>
            </w:r>
          </w:p>
        </w:tc>
        <w:tc>
          <w:tcPr>
            <w:tcW w:w="1230" w:type="dxa"/>
            <w:vAlign w:val="center"/>
          </w:tcPr>
          <w:p w14:paraId="74CE3580" w14:textId="0F5686D3" w:rsidR="00117D99" w:rsidRPr="007B6209" w:rsidRDefault="00F45EB9" w:rsidP="00D43F11">
            <w:pPr>
              <w:pStyle w:val="TableText"/>
              <w:spacing w:line="235" w:lineRule="auto"/>
              <w:jc w:val="center"/>
            </w:pPr>
            <w:r>
              <w:t>10 to 40</w:t>
            </w:r>
          </w:p>
        </w:tc>
        <w:tc>
          <w:tcPr>
            <w:tcW w:w="1116" w:type="dxa"/>
            <w:vAlign w:val="center"/>
          </w:tcPr>
          <w:p w14:paraId="25E768F6" w14:textId="77777777" w:rsidR="00117D99" w:rsidRPr="007B6209" w:rsidRDefault="00117D99" w:rsidP="00D43F11">
            <w:pPr>
              <w:pStyle w:val="TableText"/>
              <w:spacing w:line="235" w:lineRule="auto"/>
              <w:jc w:val="center"/>
            </w:pPr>
            <w:r w:rsidRPr="007B6209">
              <w:t>5 to 30</w:t>
            </w:r>
          </w:p>
        </w:tc>
        <w:tc>
          <w:tcPr>
            <w:tcW w:w="1125" w:type="dxa"/>
            <w:vAlign w:val="center"/>
          </w:tcPr>
          <w:p w14:paraId="39B269C7" w14:textId="77777777" w:rsidR="00117D99" w:rsidRPr="007B6209" w:rsidRDefault="00117D99" w:rsidP="00D43F11">
            <w:pPr>
              <w:pStyle w:val="TableText"/>
              <w:spacing w:line="235" w:lineRule="auto"/>
              <w:jc w:val="center"/>
            </w:pPr>
            <w:r w:rsidRPr="007B6209">
              <w:t>0 to 10</w:t>
            </w:r>
          </w:p>
        </w:tc>
        <w:tc>
          <w:tcPr>
            <w:tcW w:w="1125" w:type="dxa"/>
            <w:vAlign w:val="center"/>
          </w:tcPr>
          <w:p w14:paraId="0C90CAEB" w14:textId="77777777" w:rsidR="00117D99" w:rsidRPr="007B6209" w:rsidRDefault="00117D99" w:rsidP="00D43F11">
            <w:pPr>
              <w:pStyle w:val="TableText"/>
              <w:spacing w:line="235" w:lineRule="auto"/>
              <w:jc w:val="center"/>
            </w:pPr>
            <w:r w:rsidRPr="007B6209">
              <w:t>0 to 5</w:t>
            </w:r>
          </w:p>
        </w:tc>
        <w:tc>
          <w:tcPr>
            <w:tcW w:w="1116" w:type="dxa"/>
            <w:vAlign w:val="center"/>
          </w:tcPr>
          <w:p w14:paraId="29C541C2" w14:textId="2C94AF64" w:rsidR="00117D99" w:rsidRPr="007B6209" w:rsidRDefault="002F6117" w:rsidP="00D43F11">
            <w:pPr>
              <w:pStyle w:val="TableText"/>
              <w:spacing w:line="235" w:lineRule="auto"/>
              <w:jc w:val="center"/>
            </w:pPr>
            <w:r>
              <w:t>–</w:t>
            </w:r>
          </w:p>
        </w:tc>
        <w:tc>
          <w:tcPr>
            <w:tcW w:w="1116" w:type="dxa"/>
            <w:vAlign w:val="center"/>
          </w:tcPr>
          <w:p w14:paraId="0F7885A6" w14:textId="68801EE2" w:rsidR="00117D99" w:rsidRPr="007B6209" w:rsidRDefault="002F6117" w:rsidP="00D43F11">
            <w:pPr>
              <w:pStyle w:val="TableText"/>
              <w:spacing w:line="235" w:lineRule="auto"/>
              <w:jc w:val="center"/>
            </w:pPr>
            <w:r>
              <w:t>–</w:t>
            </w:r>
          </w:p>
        </w:tc>
      </w:tr>
      <w:tr w:rsidR="002F6117" w:rsidRPr="007B6209" w14:paraId="5CAD35CD" w14:textId="77777777" w:rsidTr="00FE3E0E">
        <w:tc>
          <w:tcPr>
            <w:tcW w:w="1080" w:type="dxa"/>
            <w:vAlign w:val="center"/>
          </w:tcPr>
          <w:p w14:paraId="65CDE5D4" w14:textId="411ED3A6" w:rsidR="00117D99" w:rsidRPr="007B6209" w:rsidRDefault="00A320E1" w:rsidP="00D43F11">
            <w:pPr>
              <w:pStyle w:val="TableText"/>
              <w:spacing w:line="235" w:lineRule="auto"/>
              <w:jc w:val="center"/>
            </w:pPr>
            <w:r>
              <w:t>No. </w:t>
            </w:r>
            <w:r w:rsidR="00117D99" w:rsidRPr="007B6209">
              <w:t>16</w:t>
            </w:r>
          </w:p>
        </w:tc>
        <w:tc>
          <w:tcPr>
            <w:tcW w:w="1230" w:type="dxa"/>
            <w:vAlign w:val="center"/>
          </w:tcPr>
          <w:p w14:paraId="26F6D840" w14:textId="7A5220E2" w:rsidR="00117D99" w:rsidRPr="007B6209" w:rsidRDefault="00F45EB9" w:rsidP="00D43F11">
            <w:pPr>
              <w:pStyle w:val="TableText"/>
              <w:spacing w:line="235" w:lineRule="auto"/>
              <w:jc w:val="center"/>
            </w:pPr>
            <w:r>
              <w:t>0 to 10</w:t>
            </w:r>
          </w:p>
        </w:tc>
        <w:tc>
          <w:tcPr>
            <w:tcW w:w="1116" w:type="dxa"/>
            <w:vAlign w:val="center"/>
          </w:tcPr>
          <w:p w14:paraId="66D2C7BE" w14:textId="77777777" w:rsidR="00117D99" w:rsidRPr="007B6209" w:rsidRDefault="00117D99" w:rsidP="00D43F11">
            <w:pPr>
              <w:pStyle w:val="TableText"/>
              <w:spacing w:line="235" w:lineRule="auto"/>
              <w:jc w:val="center"/>
            </w:pPr>
            <w:r w:rsidRPr="007B6209">
              <w:t>0 to 10</w:t>
            </w:r>
          </w:p>
        </w:tc>
        <w:tc>
          <w:tcPr>
            <w:tcW w:w="1125" w:type="dxa"/>
            <w:vAlign w:val="center"/>
          </w:tcPr>
          <w:p w14:paraId="3F45C294" w14:textId="77777777" w:rsidR="00117D99" w:rsidRPr="007B6209" w:rsidRDefault="00117D99" w:rsidP="00D43F11">
            <w:pPr>
              <w:pStyle w:val="TableText"/>
              <w:spacing w:line="235" w:lineRule="auto"/>
              <w:jc w:val="center"/>
            </w:pPr>
            <w:r w:rsidRPr="007B6209">
              <w:t>0 to 5</w:t>
            </w:r>
          </w:p>
        </w:tc>
        <w:tc>
          <w:tcPr>
            <w:tcW w:w="1125" w:type="dxa"/>
            <w:vAlign w:val="center"/>
          </w:tcPr>
          <w:p w14:paraId="72467996" w14:textId="5948E000" w:rsidR="00117D99" w:rsidRPr="007B6209" w:rsidRDefault="002F6117" w:rsidP="00D43F11">
            <w:pPr>
              <w:pStyle w:val="TableText"/>
              <w:spacing w:line="235" w:lineRule="auto"/>
              <w:jc w:val="center"/>
            </w:pPr>
            <w:r>
              <w:t>–</w:t>
            </w:r>
          </w:p>
        </w:tc>
        <w:tc>
          <w:tcPr>
            <w:tcW w:w="1116" w:type="dxa"/>
            <w:vAlign w:val="center"/>
          </w:tcPr>
          <w:p w14:paraId="14B356D2" w14:textId="60634ABB" w:rsidR="00117D99" w:rsidRPr="007B6209" w:rsidRDefault="002F6117" w:rsidP="00D43F11">
            <w:pPr>
              <w:pStyle w:val="TableText"/>
              <w:spacing w:line="235" w:lineRule="auto"/>
              <w:jc w:val="center"/>
            </w:pPr>
            <w:r>
              <w:t>–</w:t>
            </w:r>
          </w:p>
        </w:tc>
        <w:tc>
          <w:tcPr>
            <w:tcW w:w="1116" w:type="dxa"/>
            <w:vAlign w:val="center"/>
          </w:tcPr>
          <w:p w14:paraId="3F167C59" w14:textId="3DA5E43B" w:rsidR="00117D99" w:rsidRPr="007B6209" w:rsidRDefault="002F6117" w:rsidP="00D43F11">
            <w:pPr>
              <w:pStyle w:val="TableText"/>
              <w:spacing w:line="235" w:lineRule="auto"/>
              <w:jc w:val="center"/>
            </w:pPr>
            <w:r>
              <w:t>–</w:t>
            </w:r>
          </w:p>
        </w:tc>
      </w:tr>
      <w:tr w:rsidR="002F6117" w:rsidRPr="007B6209" w14:paraId="0A366F5C" w14:textId="77777777" w:rsidTr="00FE3E0E">
        <w:tc>
          <w:tcPr>
            <w:tcW w:w="1080" w:type="dxa"/>
            <w:vAlign w:val="center"/>
          </w:tcPr>
          <w:p w14:paraId="7BF5E0A5" w14:textId="5F2A3376" w:rsidR="00117D99" w:rsidRPr="007B6209" w:rsidRDefault="00A320E1" w:rsidP="00D43F11">
            <w:pPr>
              <w:pStyle w:val="TableText"/>
              <w:spacing w:line="235" w:lineRule="auto"/>
              <w:jc w:val="center"/>
            </w:pPr>
            <w:r>
              <w:t>No. </w:t>
            </w:r>
            <w:r w:rsidR="00117D99" w:rsidRPr="007B6209">
              <w:t>30</w:t>
            </w:r>
          </w:p>
        </w:tc>
        <w:tc>
          <w:tcPr>
            <w:tcW w:w="1230" w:type="dxa"/>
            <w:vAlign w:val="center"/>
          </w:tcPr>
          <w:p w14:paraId="22B81EB7" w14:textId="2365E78C" w:rsidR="00117D99" w:rsidRPr="007B6209" w:rsidRDefault="002F6117" w:rsidP="00D43F11">
            <w:pPr>
              <w:pStyle w:val="TableText"/>
              <w:spacing w:line="235" w:lineRule="auto"/>
              <w:jc w:val="center"/>
            </w:pPr>
            <w:r>
              <w:t>–</w:t>
            </w:r>
          </w:p>
        </w:tc>
        <w:tc>
          <w:tcPr>
            <w:tcW w:w="1116" w:type="dxa"/>
            <w:vAlign w:val="center"/>
          </w:tcPr>
          <w:p w14:paraId="0C7F273A" w14:textId="5A09F81F" w:rsidR="00117D99" w:rsidRPr="007B6209" w:rsidRDefault="002F6117" w:rsidP="00D43F11">
            <w:pPr>
              <w:pStyle w:val="TableText"/>
              <w:spacing w:line="235" w:lineRule="auto"/>
              <w:jc w:val="center"/>
            </w:pPr>
            <w:r>
              <w:t>–</w:t>
            </w:r>
          </w:p>
        </w:tc>
        <w:tc>
          <w:tcPr>
            <w:tcW w:w="1125" w:type="dxa"/>
            <w:vAlign w:val="center"/>
          </w:tcPr>
          <w:p w14:paraId="0510A042" w14:textId="22D20859" w:rsidR="00117D99" w:rsidRPr="007B6209" w:rsidRDefault="002F6117" w:rsidP="00D43F11">
            <w:pPr>
              <w:pStyle w:val="TableText"/>
              <w:spacing w:line="235" w:lineRule="auto"/>
              <w:jc w:val="center"/>
            </w:pPr>
            <w:r>
              <w:t>–</w:t>
            </w:r>
          </w:p>
        </w:tc>
        <w:tc>
          <w:tcPr>
            <w:tcW w:w="1125" w:type="dxa"/>
            <w:vAlign w:val="center"/>
          </w:tcPr>
          <w:p w14:paraId="69E0C2B0" w14:textId="3173B09A" w:rsidR="00117D99" w:rsidRPr="007B6209" w:rsidRDefault="002F6117" w:rsidP="00D43F11">
            <w:pPr>
              <w:pStyle w:val="TableText"/>
              <w:spacing w:line="235" w:lineRule="auto"/>
              <w:jc w:val="center"/>
            </w:pPr>
            <w:r>
              <w:t>–</w:t>
            </w:r>
          </w:p>
        </w:tc>
        <w:tc>
          <w:tcPr>
            <w:tcW w:w="1116" w:type="dxa"/>
            <w:vAlign w:val="center"/>
          </w:tcPr>
          <w:p w14:paraId="6E99DB69" w14:textId="59143ABA" w:rsidR="00117D99" w:rsidRPr="007B6209" w:rsidRDefault="002F6117" w:rsidP="00D43F11">
            <w:pPr>
              <w:pStyle w:val="TableText"/>
              <w:spacing w:line="235" w:lineRule="auto"/>
              <w:jc w:val="center"/>
            </w:pPr>
            <w:r>
              <w:t>–</w:t>
            </w:r>
          </w:p>
        </w:tc>
        <w:tc>
          <w:tcPr>
            <w:tcW w:w="1116" w:type="dxa"/>
            <w:vAlign w:val="center"/>
          </w:tcPr>
          <w:p w14:paraId="1F83468E" w14:textId="293116E8" w:rsidR="00117D99" w:rsidRPr="007B6209" w:rsidRDefault="002F6117" w:rsidP="00D43F11">
            <w:pPr>
              <w:pStyle w:val="TableText"/>
              <w:spacing w:line="235" w:lineRule="auto"/>
              <w:jc w:val="center"/>
            </w:pPr>
            <w:r>
              <w:t>–</w:t>
            </w:r>
          </w:p>
        </w:tc>
      </w:tr>
      <w:tr w:rsidR="002F6117" w:rsidRPr="007B6209" w14:paraId="3B401A36" w14:textId="77777777" w:rsidTr="00FE3E0E">
        <w:tc>
          <w:tcPr>
            <w:tcW w:w="1080" w:type="dxa"/>
            <w:vAlign w:val="center"/>
          </w:tcPr>
          <w:p w14:paraId="655AD19E" w14:textId="6A77A194" w:rsidR="00117D99" w:rsidRPr="007B6209" w:rsidRDefault="00A320E1" w:rsidP="00D43F11">
            <w:pPr>
              <w:pStyle w:val="TableText"/>
              <w:spacing w:line="235" w:lineRule="auto"/>
              <w:jc w:val="center"/>
            </w:pPr>
            <w:r>
              <w:t>No. </w:t>
            </w:r>
            <w:r w:rsidR="00117D99" w:rsidRPr="007B6209">
              <w:t>50</w:t>
            </w:r>
          </w:p>
        </w:tc>
        <w:tc>
          <w:tcPr>
            <w:tcW w:w="1230" w:type="dxa"/>
            <w:vAlign w:val="center"/>
          </w:tcPr>
          <w:p w14:paraId="68289940" w14:textId="07F6CCD7" w:rsidR="00117D99" w:rsidRPr="007B6209" w:rsidRDefault="002F6117" w:rsidP="00D43F11">
            <w:pPr>
              <w:pStyle w:val="TableText"/>
              <w:spacing w:line="235" w:lineRule="auto"/>
              <w:jc w:val="center"/>
            </w:pPr>
            <w:r>
              <w:t>–</w:t>
            </w:r>
          </w:p>
        </w:tc>
        <w:tc>
          <w:tcPr>
            <w:tcW w:w="1116" w:type="dxa"/>
            <w:vAlign w:val="center"/>
          </w:tcPr>
          <w:p w14:paraId="788C19F1" w14:textId="77777777" w:rsidR="00117D99" w:rsidRPr="007B6209" w:rsidRDefault="00117D99" w:rsidP="00D43F11">
            <w:pPr>
              <w:pStyle w:val="TableText"/>
              <w:spacing w:line="235" w:lineRule="auto"/>
              <w:jc w:val="center"/>
            </w:pPr>
            <w:r w:rsidRPr="007B6209">
              <w:t>0 to 5</w:t>
            </w:r>
          </w:p>
        </w:tc>
        <w:tc>
          <w:tcPr>
            <w:tcW w:w="1125" w:type="dxa"/>
            <w:vAlign w:val="center"/>
          </w:tcPr>
          <w:p w14:paraId="31CC2FC2" w14:textId="4D87FE82" w:rsidR="00117D99" w:rsidRPr="007B6209" w:rsidRDefault="002F6117" w:rsidP="00D43F11">
            <w:pPr>
              <w:pStyle w:val="TableText"/>
              <w:spacing w:line="235" w:lineRule="auto"/>
              <w:jc w:val="center"/>
            </w:pPr>
            <w:r>
              <w:t>–</w:t>
            </w:r>
          </w:p>
        </w:tc>
        <w:tc>
          <w:tcPr>
            <w:tcW w:w="1125" w:type="dxa"/>
            <w:vAlign w:val="center"/>
          </w:tcPr>
          <w:p w14:paraId="0150ED0A" w14:textId="0CE09405" w:rsidR="00117D99" w:rsidRPr="007B6209" w:rsidRDefault="002F6117" w:rsidP="00D43F11">
            <w:pPr>
              <w:pStyle w:val="TableText"/>
              <w:spacing w:line="235" w:lineRule="auto"/>
              <w:jc w:val="center"/>
            </w:pPr>
            <w:r>
              <w:t>–</w:t>
            </w:r>
          </w:p>
        </w:tc>
        <w:tc>
          <w:tcPr>
            <w:tcW w:w="1116" w:type="dxa"/>
            <w:vAlign w:val="center"/>
          </w:tcPr>
          <w:p w14:paraId="18A237A8" w14:textId="45C1719B" w:rsidR="00117D99" w:rsidRPr="007B6209" w:rsidRDefault="002F6117" w:rsidP="00D43F11">
            <w:pPr>
              <w:pStyle w:val="TableText"/>
              <w:spacing w:line="235" w:lineRule="auto"/>
              <w:jc w:val="center"/>
            </w:pPr>
            <w:r>
              <w:t>–</w:t>
            </w:r>
          </w:p>
        </w:tc>
        <w:tc>
          <w:tcPr>
            <w:tcW w:w="1116" w:type="dxa"/>
            <w:vAlign w:val="center"/>
          </w:tcPr>
          <w:p w14:paraId="223DE327" w14:textId="3543CE30" w:rsidR="00117D99" w:rsidRPr="007B6209" w:rsidRDefault="002F6117" w:rsidP="00D43F11">
            <w:pPr>
              <w:pStyle w:val="TableText"/>
              <w:spacing w:line="235" w:lineRule="auto"/>
              <w:jc w:val="center"/>
            </w:pPr>
            <w:r>
              <w:t>–</w:t>
            </w:r>
          </w:p>
        </w:tc>
      </w:tr>
      <w:tr w:rsidR="002F6117" w:rsidRPr="007B6209" w14:paraId="458F55B0" w14:textId="77777777" w:rsidTr="00FE3E0E">
        <w:tc>
          <w:tcPr>
            <w:tcW w:w="1080" w:type="dxa"/>
            <w:vAlign w:val="center"/>
          </w:tcPr>
          <w:p w14:paraId="253A4CF1" w14:textId="4FA4621B" w:rsidR="00117D99" w:rsidRPr="009C687C" w:rsidRDefault="00A320E1" w:rsidP="00D43F11">
            <w:pPr>
              <w:pStyle w:val="TableText"/>
              <w:spacing w:line="235" w:lineRule="auto"/>
              <w:jc w:val="center"/>
            </w:pPr>
            <w:r>
              <w:t>No. </w:t>
            </w:r>
            <w:r w:rsidR="002F6117">
              <w:t>100</w:t>
            </w:r>
            <w:r w:rsidR="00117D99" w:rsidRPr="004D6104">
              <w:rPr>
                <w:sz w:val="20"/>
                <w:vertAlign w:val="superscript"/>
              </w:rPr>
              <w:t>2</w:t>
            </w:r>
          </w:p>
        </w:tc>
        <w:tc>
          <w:tcPr>
            <w:tcW w:w="1230" w:type="dxa"/>
            <w:vAlign w:val="center"/>
          </w:tcPr>
          <w:p w14:paraId="48A68813" w14:textId="715558E3" w:rsidR="00117D99" w:rsidRPr="009C687C" w:rsidRDefault="00F45EB9" w:rsidP="00D43F11">
            <w:pPr>
              <w:pStyle w:val="TableText"/>
              <w:spacing w:line="235" w:lineRule="auto"/>
              <w:jc w:val="center"/>
            </w:pPr>
            <w:r>
              <w:t>–</w:t>
            </w:r>
          </w:p>
        </w:tc>
        <w:tc>
          <w:tcPr>
            <w:tcW w:w="1116" w:type="dxa"/>
            <w:vAlign w:val="center"/>
          </w:tcPr>
          <w:p w14:paraId="37BF2887" w14:textId="7ABC5BD9" w:rsidR="00117D99" w:rsidRPr="009C687C" w:rsidRDefault="002F6117" w:rsidP="00D43F11">
            <w:pPr>
              <w:pStyle w:val="TableText"/>
              <w:spacing w:line="235" w:lineRule="auto"/>
              <w:jc w:val="center"/>
            </w:pPr>
            <w:r>
              <w:t>–</w:t>
            </w:r>
          </w:p>
        </w:tc>
        <w:tc>
          <w:tcPr>
            <w:tcW w:w="1125" w:type="dxa"/>
            <w:vAlign w:val="center"/>
          </w:tcPr>
          <w:p w14:paraId="3B82A4E6" w14:textId="77777777" w:rsidR="00117D99" w:rsidRPr="007B6209" w:rsidRDefault="00117D99" w:rsidP="00D43F11">
            <w:pPr>
              <w:pStyle w:val="TableText"/>
              <w:spacing w:line="235" w:lineRule="auto"/>
              <w:jc w:val="center"/>
            </w:pPr>
            <w:r w:rsidRPr="007B6209">
              <w:t>0 to 2</w:t>
            </w:r>
          </w:p>
        </w:tc>
        <w:tc>
          <w:tcPr>
            <w:tcW w:w="1125" w:type="dxa"/>
            <w:vAlign w:val="center"/>
          </w:tcPr>
          <w:p w14:paraId="1DFCEDF0" w14:textId="77777777" w:rsidR="00117D99" w:rsidRPr="007B6209" w:rsidRDefault="00117D99" w:rsidP="00D43F11">
            <w:pPr>
              <w:pStyle w:val="TableText"/>
              <w:spacing w:line="235" w:lineRule="auto"/>
              <w:jc w:val="center"/>
            </w:pPr>
            <w:r w:rsidRPr="007B6209">
              <w:t>0 to 2</w:t>
            </w:r>
          </w:p>
        </w:tc>
        <w:tc>
          <w:tcPr>
            <w:tcW w:w="1116" w:type="dxa"/>
            <w:vAlign w:val="center"/>
          </w:tcPr>
          <w:p w14:paraId="0B40D6A0" w14:textId="77777777" w:rsidR="00117D99" w:rsidRPr="007B6209" w:rsidRDefault="00117D99" w:rsidP="00D43F11">
            <w:pPr>
              <w:pStyle w:val="TableText"/>
              <w:spacing w:line="235" w:lineRule="auto"/>
              <w:jc w:val="center"/>
            </w:pPr>
            <w:r w:rsidRPr="007B6209">
              <w:t>0 to 2</w:t>
            </w:r>
          </w:p>
        </w:tc>
        <w:tc>
          <w:tcPr>
            <w:tcW w:w="1116" w:type="dxa"/>
            <w:vAlign w:val="center"/>
          </w:tcPr>
          <w:p w14:paraId="517661B6" w14:textId="77777777" w:rsidR="00117D99" w:rsidRPr="007B6209" w:rsidRDefault="00117D99" w:rsidP="00D43F11">
            <w:pPr>
              <w:pStyle w:val="TableText"/>
              <w:spacing w:line="235" w:lineRule="auto"/>
              <w:jc w:val="center"/>
            </w:pPr>
            <w:r w:rsidRPr="007B6209">
              <w:t>0 to 2</w:t>
            </w:r>
          </w:p>
        </w:tc>
      </w:tr>
      <w:tr w:rsidR="002F6117" w:rsidRPr="007B6209" w14:paraId="649CEE80" w14:textId="77777777" w:rsidTr="00FE3E0E">
        <w:tc>
          <w:tcPr>
            <w:tcW w:w="1080" w:type="dxa"/>
            <w:vAlign w:val="center"/>
          </w:tcPr>
          <w:p w14:paraId="26D72139" w14:textId="74F9B1BE" w:rsidR="00117D99" w:rsidRPr="009C687C" w:rsidRDefault="00A320E1" w:rsidP="00D43F11">
            <w:pPr>
              <w:pStyle w:val="TableText"/>
              <w:spacing w:line="235" w:lineRule="auto"/>
              <w:jc w:val="center"/>
            </w:pPr>
            <w:r>
              <w:t>No. </w:t>
            </w:r>
            <w:r w:rsidR="002F6117">
              <w:t>200</w:t>
            </w:r>
            <w:r w:rsidR="00117D99" w:rsidRPr="004D6104">
              <w:rPr>
                <w:sz w:val="20"/>
                <w:vertAlign w:val="superscript"/>
              </w:rPr>
              <w:t>2</w:t>
            </w:r>
          </w:p>
        </w:tc>
        <w:tc>
          <w:tcPr>
            <w:tcW w:w="1230" w:type="dxa"/>
            <w:vAlign w:val="center"/>
          </w:tcPr>
          <w:p w14:paraId="26224AD8" w14:textId="77777777" w:rsidR="00117D99" w:rsidRPr="009C687C" w:rsidRDefault="00117D99" w:rsidP="00D43F11">
            <w:pPr>
              <w:pStyle w:val="TableText"/>
              <w:spacing w:line="235" w:lineRule="auto"/>
              <w:jc w:val="center"/>
            </w:pPr>
            <w:r w:rsidRPr="009C687C">
              <w:t>0 to 2</w:t>
            </w:r>
          </w:p>
        </w:tc>
        <w:tc>
          <w:tcPr>
            <w:tcW w:w="1116" w:type="dxa"/>
            <w:vAlign w:val="center"/>
          </w:tcPr>
          <w:p w14:paraId="0C9E10B8" w14:textId="77777777" w:rsidR="00117D99" w:rsidRPr="009C687C" w:rsidRDefault="00117D99" w:rsidP="00D43F11">
            <w:pPr>
              <w:pStyle w:val="TableText"/>
              <w:spacing w:line="235" w:lineRule="auto"/>
              <w:jc w:val="center"/>
            </w:pPr>
            <w:r w:rsidRPr="009C687C">
              <w:t>0 to 2</w:t>
            </w:r>
          </w:p>
        </w:tc>
        <w:tc>
          <w:tcPr>
            <w:tcW w:w="1125" w:type="dxa"/>
            <w:vAlign w:val="center"/>
          </w:tcPr>
          <w:p w14:paraId="26F42AED" w14:textId="0ABED92E" w:rsidR="00117D99" w:rsidRPr="007B6209" w:rsidRDefault="002F6117" w:rsidP="00D43F11">
            <w:pPr>
              <w:pStyle w:val="TableText"/>
              <w:spacing w:line="235" w:lineRule="auto"/>
              <w:jc w:val="center"/>
            </w:pPr>
            <w:r>
              <w:t>–</w:t>
            </w:r>
          </w:p>
        </w:tc>
        <w:tc>
          <w:tcPr>
            <w:tcW w:w="1125" w:type="dxa"/>
            <w:vAlign w:val="center"/>
          </w:tcPr>
          <w:p w14:paraId="001F95E7" w14:textId="17E66F91" w:rsidR="00117D99" w:rsidRPr="007B6209" w:rsidRDefault="002F6117" w:rsidP="00D43F11">
            <w:pPr>
              <w:pStyle w:val="TableText"/>
              <w:spacing w:line="235" w:lineRule="auto"/>
              <w:jc w:val="center"/>
            </w:pPr>
            <w:r>
              <w:t>–</w:t>
            </w:r>
          </w:p>
        </w:tc>
        <w:tc>
          <w:tcPr>
            <w:tcW w:w="1116" w:type="dxa"/>
            <w:vAlign w:val="center"/>
          </w:tcPr>
          <w:p w14:paraId="56C65D30" w14:textId="4B0D4135" w:rsidR="00117D99" w:rsidRPr="007B6209" w:rsidRDefault="002F6117" w:rsidP="00D43F11">
            <w:pPr>
              <w:pStyle w:val="TableText"/>
              <w:spacing w:line="235" w:lineRule="auto"/>
              <w:jc w:val="center"/>
            </w:pPr>
            <w:r>
              <w:t>–</w:t>
            </w:r>
          </w:p>
        </w:tc>
        <w:tc>
          <w:tcPr>
            <w:tcW w:w="1116" w:type="dxa"/>
            <w:vAlign w:val="center"/>
          </w:tcPr>
          <w:p w14:paraId="12F1E2F8" w14:textId="3B98843D" w:rsidR="00117D99" w:rsidRPr="007B6209" w:rsidRDefault="002F6117" w:rsidP="00D43F11">
            <w:pPr>
              <w:pStyle w:val="TableText"/>
              <w:spacing w:line="235" w:lineRule="auto"/>
              <w:jc w:val="center"/>
            </w:pPr>
            <w:r>
              <w:t>–</w:t>
            </w:r>
          </w:p>
        </w:tc>
      </w:tr>
    </w:tbl>
    <w:p w14:paraId="73769D5B" w14:textId="00C1D878" w:rsidR="00467546" w:rsidRPr="007B6209" w:rsidRDefault="00467546" w:rsidP="00B32F14">
      <w:pPr>
        <w:pStyle w:val="tablenote"/>
        <w:spacing w:line="235" w:lineRule="auto"/>
        <w:ind w:left="1872"/>
      </w:pPr>
      <w:r w:rsidRPr="00B829D4">
        <w:rPr>
          <w:sz w:val="20"/>
          <w:vertAlign w:val="superscript"/>
        </w:rPr>
        <w:t>1</w:t>
      </w:r>
      <w:r w:rsidR="00B829D4">
        <w:tab/>
      </w:r>
      <w:r w:rsidRPr="007B6209">
        <w:t>Sieve provided in nominal size square openings or United States Standard Sieve Series sizes.</w:t>
      </w:r>
    </w:p>
    <w:p w14:paraId="287FABBD" w14:textId="0B15F62C" w:rsidR="00467546" w:rsidRPr="00FE3E0E" w:rsidRDefault="00467546" w:rsidP="00B32F14">
      <w:pPr>
        <w:pStyle w:val="tablenote"/>
        <w:spacing w:line="235" w:lineRule="auto"/>
        <w:ind w:left="1872"/>
      </w:pPr>
      <w:r w:rsidRPr="00B829D4">
        <w:rPr>
          <w:sz w:val="20"/>
          <w:vertAlign w:val="superscript"/>
        </w:rPr>
        <w:t>2</w:t>
      </w:r>
      <w:r w:rsidR="00B829D4">
        <w:tab/>
      </w:r>
      <w:r w:rsidRPr="00FE3E0E">
        <w:t xml:space="preserve">Gradation modified from ASTM for portion passing the </w:t>
      </w:r>
      <w:r w:rsidR="00A320E1" w:rsidRPr="00FE3E0E">
        <w:t>No. </w:t>
      </w:r>
      <w:r w:rsidR="006142DC" w:rsidRPr="00FE3E0E">
        <w:t>1</w:t>
      </w:r>
      <w:r w:rsidRPr="00FE3E0E">
        <w:t xml:space="preserve">00 </w:t>
      </w:r>
      <w:r w:rsidR="006142DC" w:rsidRPr="00FE3E0E">
        <w:t xml:space="preserve">and 200 </w:t>
      </w:r>
      <w:r w:rsidRPr="00FE3E0E">
        <w:t>sieve</w:t>
      </w:r>
      <w:r w:rsidR="006142DC" w:rsidRPr="00FE3E0E">
        <w:t>, as shown</w:t>
      </w:r>
      <w:r w:rsidRPr="00FE3E0E">
        <w:t>.</w:t>
      </w:r>
    </w:p>
    <w:p w14:paraId="6491A6FC" w14:textId="6E67867F" w:rsidR="00B32F14" w:rsidRPr="007B6209" w:rsidRDefault="00B32F14" w:rsidP="00B32F14">
      <w:pPr>
        <w:pStyle w:val="tablenote"/>
        <w:spacing w:after="240" w:line="235" w:lineRule="auto"/>
        <w:ind w:left="1872"/>
      </w:pPr>
      <w:r w:rsidRPr="00FE3E0E">
        <w:rPr>
          <w:vertAlign w:val="superscript"/>
        </w:rPr>
        <w:t>3</w:t>
      </w:r>
      <w:r w:rsidRPr="00FE3E0E">
        <w:t xml:space="preserve"> </w:t>
      </w:r>
      <w:r w:rsidRPr="00FE3E0E">
        <w:tab/>
        <w:t>Materials likely to meet this specification are available locally as Graniterock 1/4” premium screenings (Wilson 1/4" x #10 Premium Screenings)</w:t>
      </w:r>
      <w:r w:rsidR="00F96457" w:rsidRPr="00FE3E0E">
        <w:t xml:space="preserve"> or equivalent</w:t>
      </w:r>
      <w:r w:rsidRPr="00FE3E0E">
        <w:t>.</w:t>
      </w:r>
    </w:p>
    <w:p w14:paraId="499BAFE8" w14:textId="410A1EF7" w:rsidR="007469FF" w:rsidRPr="00117660" w:rsidRDefault="007469FF" w:rsidP="00D43F11">
      <w:pPr>
        <w:pStyle w:val="SPEC3"/>
        <w:keepNext/>
        <w:rPr>
          <w:rStyle w:val="EmphasisUnderline"/>
          <w:u w:val="none"/>
        </w:rPr>
      </w:pPr>
      <w:r w:rsidRPr="00117660">
        <w:rPr>
          <w:rStyle w:val="EmphasisUnderline"/>
          <w:u w:val="none"/>
        </w:rPr>
        <w:t xml:space="preserve">R-Value: 78 (minimum) tested in </w:t>
      </w:r>
      <w:r w:rsidR="00117660">
        <w:rPr>
          <w:rStyle w:val="EmphasisUnderline"/>
          <w:u w:val="none"/>
        </w:rPr>
        <w:t>accordance with California Test </w:t>
      </w:r>
      <w:r w:rsidRPr="00117660">
        <w:rPr>
          <w:rStyle w:val="EmphasisUnderline"/>
          <w:u w:val="none"/>
        </w:rPr>
        <w:t>301.</w:t>
      </w:r>
    </w:p>
    <w:p w14:paraId="35505F3F" w14:textId="09640F73" w:rsidR="006142DC" w:rsidRDefault="006142DC" w:rsidP="00D43F11">
      <w:pPr>
        <w:pStyle w:val="SPEC3"/>
      </w:pPr>
      <w:r w:rsidRPr="004D6104">
        <w:rPr>
          <w:rStyle w:val="EmphasisUnderline"/>
        </w:rPr>
        <w:t>L.A. Abrasion</w:t>
      </w:r>
      <w:r w:rsidRPr="00B829D4">
        <w:t>: 30</w:t>
      </w:r>
      <w:r w:rsidR="00A320E1">
        <w:t> percent</w:t>
      </w:r>
      <w:r w:rsidRPr="00B829D4">
        <w:t xml:space="preserve"> (maximum) t</w:t>
      </w:r>
      <w:r w:rsidR="00A320E1">
        <w:t>ested in accordance with ASTM C</w:t>
      </w:r>
      <w:r w:rsidRPr="00B829D4">
        <w:t>131.</w:t>
      </w:r>
    </w:p>
    <w:p w14:paraId="70E8B99E" w14:textId="1D640FFD" w:rsidR="00F2770E" w:rsidRPr="00B829D4" w:rsidRDefault="00F2770E" w:rsidP="00D43F11">
      <w:pPr>
        <w:pStyle w:val="SPEC3"/>
      </w:pPr>
      <w:r w:rsidRPr="00F81D2C">
        <w:rPr>
          <w:rStyle w:val="EmphasisUnderline"/>
        </w:rPr>
        <w:t>Cleanness Value</w:t>
      </w:r>
      <w:r w:rsidRPr="00C07F7E">
        <w:t>:</w:t>
      </w:r>
      <w:r>
        <w:t xml:space="preserve"> 75 (minim</w:t>
      </w:r>
      <w:r w:rsidR="00F81D2C">
        <w:t>um) tested in accordance with California Test</w:t>
      </w:r>
      <w:r w:rsidR="00C07F7E">
        <w:t> </w:t>
      </w:r>
      <w:r>
        <w:t>227</w:t>
      </w:r>
      <w:r w:rsidR="007469FF">
        <w:t xml:space="preserve"> at least once per 500 cubic yards of base material</w:t>
      </w:r>
      <w:r>
        <w:t>.</w:t>
      </w:r>
    </w:p>
    <w:p w14:paraId="6762BF7D" w14:textId="54E4D43B" w:rsidR="006142DC" w:rsidRPr="00B829D4" w:rsidRDefault="00F47E66" w:rsidP="00B829D4">
      <w:pPr>
        <w:pStyle w:val="SPEC3"/>
      </w:pPr>
      <w:r>
        <w:rPr>
          <w:rStyle w:val="EmphasisUnderline"/>
        </w:rPr>
        <w:t>Crushed Particles</w:t>
      </w:r>
      <w:r w:rsidR="006142DC" w:rsidRPr="00B829D4">
        <w:t xml:space="preserve">: </w:t>
      </w:r>
      <w:r>
        <w:t>90</w:t>
      </w:r>
      <w:r w:rsidR="00A320E1">
        <w:t> percent</w:t>
      </w:r>
      <w:r w:rsidR="006142DC" w:rsidRPr="00B829D4">
        <w:t xml:space="preserve"> </w:t>
      </w:r>
      <w:r>
        <w:t xml:space="preserve">(minimum) with two (2) or more fractured faces tested in </w:t>
      </w:r>
      <w:r w:rsidR="00117660">
        <w:t>accordance with California Test </w:t>
      </w:r>
      <w:r>
        <w:t>205</w:t>
      </w:r>
      <w:r w:rsidR="006142DC" w:rsidRPr="00B829D4">
        <w:t>.</w:t>
      </w:r>
    </w:p>
    <w:p w14:paraId="3BCDCEB0" w14:textId="4124A453" w:rsidR="006142DC" w:rsidRPr="00B829D4" w:rsidRDefault="006142DC" w:rsidP="00B829D4">
      <w:pPr>
        <w:pStyle w:val="SPEC3"/>
      </w:pPr>
      <w:r w:rsidRPr="00B829D4">
        <w:t>The combined portion of Material retained on the U.S</w:t>
      </w:r>
      <w:r w:rsidR="00A320E1">
        <w:t>. No. </w:t>
      </w:r>
      <w:r w:rsidRPr="00B829D4">
        <w:t>4 sieve shall not contain more than 0.1</w:t>
      </w:r>
      <w:r w:rsidR="00A320E1">
        <w:t> percent</w:t>
      </w:r>
      <w:r w:rsidRPr="00B829D4">
        <w:t xml:space="preserve"> wood waste by weight. The portion of Material passi</w:t>
      </w:r>
      <w:r w:rsidR="00A320E1">
        <w:t>ng a U.S. No. </w:t>
      </w:r>
      <w:r w:rsidRPr="00B829D4">
        <w:t xml:space="preserve">10 sieve shall not have wood </w:t>
      </w:r>
      <w:r w:rsidRPr="00B829D4">
        <w:lastRenderedPageBreak/>
        <w:t>wast</w:t>
      </w:r>
      <w:r w:rsidR="002F6117">
        <w:t>e that results in more than 250 </w:t>
      </w:r>
      <w:r w:rsidRPr="00B829D4">
        <w:t xml:space="preserve">parts per million of organic matter by calorimetric tests when tested. The color shall be measured after the sample has </w:t>
      </w:r>
      <w:r w:rsidR="002F6117">
        <w:t>been in the test solution for 1 </w:t>
      </w:r>
      <w:r w:rsidRPr="00B829D4">
        <w:t>hour.</w:t>
      </w:r>
    </w:p>
    <w:p w14:paraId="61A44170" w14:textId="58EA18BF" w:rsidR="009C687C" w:rsidRDefault="0055172D" w:rsidP="00D43F11">
      <w:pPr>
        <w:pStyle w:val="SPEC1"/>
      </w:pPr>
      <w:r w:rsidRPr="009C687C">
        <w:t>Edge Restraints</w:t>
      </w:r>
      <w:r>
        <w:t xml:space="preserve"> &amp; </w:t>
      </w:r>
      <w:r w:rsidR="00467546" w:rsidRPr="0055551D">
        <w:t>ACCESSORIES</w:t>
      </w:r>
    </w:p>
    <w:p w14:paraId="756F59F9" w14:textId="77777777" w:rsidR="00467546" w:rsidRPr="009C687C" w:rsidRDefault="00467546" w:rsidP="00B829D4">
      <w:pPr>
        <w:pStyle w:val="SPEC2"/>
      </w:pPr>
      <w:r w:rsidRPr="009C687C">
        <w:t>Provide accessory materials as follows:</w:t>
      </w:r>
      <w:r w:rsidR="00547ADF">
        <w:t xml:space="preserve"> </w:t>
      </w:r>
      <w:r w:rsidRPr="009C687C">
        <w:t>Edge Restraints</w:t>
      </w:r>
    </w:p>
    <w:p w14:paraId="4BDBA210" w14:textId="77777777" w:rsidR="00467546" w:rsidRPr="009C687C" w:rsidRDefault="00467546" w:rsidP="00B829D4">
      <w:pPr>
        <w:pStyle w:val="SPEC3"/>
      </w:pPr>
      <w:r w:rsidRPr="009C687C">
        <w:t>Manufacturer: [Specify manufacturer.].</w:t>
      </w:r>
    </w:p>
    <w:p w14:paraId="43E51C59" w14:textId="110FA9CB" w:rsidR="00467546" w:rsidRPr="009C687C" w:rsidRDefault="00467546" w:rsidP="00B829D4">
      <w:pPr>
        <w:pStyle w:val="SPEC3"/>
      </w:pPr>
      <w:r w:rsidRPr="009C687C">
        <w:t>Material</w:t>
      </w:r>
      <w:r w:rsidR="005F3B09">
        <w:t>(s)</w:t>
      </w:r>
      <w:r w:rsidRPr="009C687C">
        <w:t xml:space="preserve">: [Pre-cast concrete] [Cut stone] </w:t>
      </w:r>
      <w:r w:rsidR="001E0027">
        <w:t>[steel]</w:t>
      </w:r>
      <w:r w:rsidRPr="009C687C">
        <w:t>.</w:t>
      </w:r>
    </w:p>
    <w:p w14:paraId="477D68AF" w14:textId="77777777" w:rsidR="00467546" w:rsidRDefault="00D7519A" w:rsidP="00B829D4">
      <w:pPr>
        <w:pStyle w:val="SPEC3"/>
      </w:pPr>
      <w:r w:rsidRPr="009C687C">
        <w:t>M</w:t>
      </w:r>
      <w:r w:rsidR="00467546" w:rsidRPr="009C687C">
        <w:t>aterial Standard: [Specify material standard.].</w:t>
      </w:r>
    </w:p>
    <w:p w14:paraId="3498D42C" w14:textId="21BEC915" w:rsidR="001E0027" w:rsidRPr="009C687C" w:rsidRDefault="00A42B98" w:rsidP="00B829D4">
      <w:pPr>
        <w:pStyle w:val="SPEC3"/>
      </w:pPr>
      <w:r>
        <w:t>Configuration</w:t>
      </w:r>
      <w:r w:rsidR="001E0027">
        <w:t xml:space="preserve">: </w:t>
      </w:r>
      <w:r w:rsidR="001E0027" w:rsidRPr="009C687C">
        <w:t xml:space="preserve">[Specify </w:t>
      </w:r>
      <w:r w:rsidR="001E0027">
        <w:t>geometry, manufacturer’s model number</w:t>
      </w:r>
      <w:r>
        <w:t xml:space="preserve">, stakes or spikes, </w:t>
      </w:r>
      <w:r w:rsidR="009F69BB">
        <w:t xml:space="preserve">paver spacers, </w:t>
      </w:r>
      <w:r>
        <w:t>coatings, color, etc.</w:t>
      </w:r>
      <w:r w:rsidR="001E0027" w:rsidRPr="009C687C">
        <w:t>]</w:t>
      </w:r>
    </w:p>
    <w:p w14:paraId="3125E00F" w14:textId="0B68B7C2" w:rsidR="00467546" w:rsidRPr="00B829D4" w:rsidRDefault="009C687C" w:rsidP="00B829D4">
      <w:pPr>
        <w:pStyle w:val="SPECIndent"/>
        <w:rPr>
          <w:color w:val="00B050"/>
        </w:rPr>
      </w:pPr>
      <w:r w:rsidRPr="00B829D4">
        <w:rPr>
          <w:color w:val="00B050"/>
        </w:rPr>
        <w:t xml:space="preserve">DESIGNER NOTE: Curbs will typically be cast-in-place concrete or precast set in concrete haunches. </w:t>
      </w:r>
      <w:r w:rsidR="00A42B98" w:rsidRPr="00B829D4">
        <w:rPr>
          <w:color w:val="00B050"/>
        </w:rPr>
        <w:t>Cast in place c</w:t>
      </w:r>
      <w:r w:rsidRPr="00B829D4">
        <w:rPr>
          <w:color w:val="00B050"/>
        </w:rPr>
        <w:t xml:space="preserve">oncrete curbs </w:t>
      </w:r>
      <w:r w:rsidR="00A42B98" w:rsidRPr="00B829D4">
        <w:rPr>
          <w:color w:val="00B050"/>
        </w:rPr>
        <w:t>should</w:t>
      </w:r>
      <w:r w:rsidRPr="00B829D4">
        <w:rPr>
          <w:color w:val="00B050"/>
        </w:rPr>
        <w:t xml:space="preserve"> be specified in another Section. Do not use plastic edging with steel spikes to restrain </w:t>
      </w:r>
      <w:r w:rsidR="00624E67" w:rsidRPr="00B829D4">
        <w:rPr>
          <w:color w:val="00B050"/>
        </w:rPr>
        <w:t>unit pavers</w:t>
      </w:r>
      <w:r w:rsidRPr="00B829D4">
        <w:rPr>
          <w:color w:val="00B050"/>
        </w:rPr>
        <w:t xml:space="preserve"> for vehicular applications.</w:t>
      </w:r>
      <w:r w:rsidR="006B583A">
        <w:rPr>
          <w:color w:val="00B050"/>
        </w:rPr>
        <w:t xml:space="preserve"> Metal edge restraints shall be sized and specified with a product depth </w:t>
      </w:r>
      <w:r w:rsidR="00182F3B">
        <w:rPr>
          <w:color w:val="00B050"/>
        </w:rPr>
        <w:t>1/2</w:t>
      </w:r>
      <w:r w:rsidR="00FE3E0E">
        <w:rPr>
          <w:color w:val="00B050"/>
        </w:rPr>
        <w:t>”</w:t>
      </w:r>
      <w:r w:rsidR="006B583A">
        <w:rPr>
          <w:color w:val="00B050"/>
        </w:rPr>
        <w:t xml:space="preserve"> maximum below top of pavers.</w:t>
      </w:r>
    </w:p>
    <w:p w14:paraId="5AAEBA52" w14:textId="77777777" w:rsidR="00467546" w:rsidRPr="009C687C" w:rsidRDefault="00467546" w:rsidP="00D43F11">
      <w:pPr>
        <w:pStyle w:val="SPEC1"/>
      </w:pPr>
      <w:r w:rsidRPr="009C687C">
        <w:t>GEOTEXTILE</w:t>
      </w:r>
      <w:r w:rsidR="00AF77CF">
        <w:t xml:space="preserve"> FOR SOIL SEPARATION</w:t>
      </w:r>
    </w:p>
    <w:p w14:paraId="7C2EC13D" w14:textId="42BAA829" w:rsidR="00467546" w:rsidRPr="00B829D4" w:rsidRDefault="00467546" w:rsidP="00B829D4">
      <w:pPr>
        <w:pStyle w:val="SPECIndent"/>
        <w:rPr>
          <w:color w:val="00B050"/>
        </w:rPr>
      </w:pPr>
      <w:r w:rsidRPr="00B829D4">
        <w:rPr>
          <w:color w:val="00B050"/>
        </w:rPr>
        <w:t xml:space="preserve">DESIGNER NOTE: See ICPI publication, Permeable Interlocking Concrete Pavements for guidance on geotextile selection. Geotextile is not typically required under </w:t>
      </w:r>
      <w:r w:rsidR="00A1671E" w:rsidRPr="00B829D4">
        <w:rPr>
          <w:color w:val="00B050"/>
        </w:rPr>
        <w:t xml:space="preserve">permeable </w:t>
      </w:r>
      <w:r w:rsidRPr="00B829D4">
        <w:rPr>
          <w:color w:val="00B050"/>
        </w:rPr>
        <w:t>pavement applications unless recommended by a geotechnical engineer. Geotextile can be placed vertically for material separation between side walls of reservoir course and native soil.</w:t>
      </w:r>
    </w:p>
    <w:p w14:paraId="5DA08E2F" w14:textId="44FD3CEE" w:rsidR="00C20641" w:rsidRPr="007B6209" w:rsidRDefault="00467546" w:rsidP="00D43F11">
      <w:pPr>
        <w:pStyle w:val="SPEC2"/>
      </w:pPr>
      <w:r w:rsidRPr="007B6209">
        <w:t>Geotextile shall be woven, consisting only of long chain polymeric fibers or yarns formed into a stable network such that the fibers or yarns retain their position relative to each other during handling, placement, and design service life. At least 95</w:t>
      </w:r>
      <w:r w:rsidR="00A320E1">
        <w:t> percent</w:t>
      </w:r>
      <w:r w:rsidRPr="007B6209">
        <w:t xml:space="preserve"> by weight of the material shall be polyolefins or polyesters. The material shall be free from defects or tears. The geotextile shall also be free of any treatment or coating which might adversely alter its hydraulic or physical properties after installation. The geotextile shall conform to the properties specified herein:</w:t>
      </w:r>
    </w:p>
    <w:tbl>
      <w:tblPr>
        <w:tblStyle w:val="TableGrid"/>
        <w:tblW w:w="8055" w:type="dxa"/>
        <w:tblInd w:w="1300" w:type="dxa"/>
        <w:tblLook w:val="04A0" w:firstRow="1" w:lastRow="0" w:firstColumn="1" w:lastColumn="0" w:noHBand="0" w:noVBand="1"/>
      </w:tblPr>
      <w:tblGrid>
        <w:gridCol w:w="4905"/>
        <w:gridCol w:w="1440"/>
        <w:gridCol w:w="1710"/>
      </w:tblGrid>
      <w:tr w:rsidR="00C20641" w:rsidRPr="007B6209" w14:paraId="3AB307D0" w14:textId="77777777" w:rsidTr="00F64D06">
        <w:tc>
          <w:tcPr>
            <w:tcW w:w="4905" w:type="dxa"/>
            <w:vAlign w:val="bottom"/>
          </w:tcPr>
          <w:p w14:paraId="737B8301" w14:textId="77777777" w:rsidR="00C20641" w:rsidRPr="007B6209" w:rsidRDefault="00C20641" w:rsidP="00D43F11">
            <w:pPr>
              <w:pStyle w:val="TableHeading"/>
              <w:keepNext/>
              <w:rPr>
                <w:szCs w:val="18"/>
              </w:rPr>
            </w:pPr>
            <w:r w:rsidRPr="007B6209">
              <w:rPr>
                <w:szCs w:val="18"/>
              </w:rPr>
              <w:t>Geotextile Property</w:t>
            </w:r>
          </w:p>
        </w:tc>
        <w:tc>
          <w:tcPr>
            <w:tcW w:w="1440" w:type="dxa"/>
            <w:vAlign w:val="bottom"/>
          </w:tcPr>
          <w:p w14:paraId="645DA6B6" w14:textId="77777777" w:rsidR="00C20641" w:rsidRPr="007B6209" w:rsidRDefault="00C20641" w:rsidP="00D43F11">
            <w:pPr>
              <w:pStyle w:val="TableHeading"/>
              <w:keepNext/>
              <w:rPr>
                <w:szCs w:val="18"/>
              </w:rPr>
            </w:pPr>
            <w:r w:rsidRPr="007B6209">
              <w:rPr>
                <w:szCs w:val="18"/>
              </w:rPr>
              <w:t>Test Method</w:t>
            </w:r>
          </w:p>
        </w:tc>
        <w:tc>
          <w:tcPr>
            <w:tcW w:w="1710" w:type="dxa"/>
            <w:vAlign w:val="bottom"/>
          </w:tcPr>
          <w:p w14:paraId="77D17CF0" w14:textId="77777777" w:rsidR="00C20641" w:rsidRPr="007B6209" w:rsidRDefault="00C20641" w:rsidP="00D43F11">
            <w:pPr>
              <w:pStyle w:val="TableHeading"/>
              <w:keepNext/>
              <w:rPr>
                <w:szCs w:val="18"/>
              </w:rPr>
            </w:pPr>
            <w:r w:rsidRPr="007B6209">
              <w:rPr>
                <w:szCs w:val="18"/>
              </w:rPr>
              <w:t>Requirement</w:t>
            </w:r>
          </w:p>
        </w:tc>
      </w:tr>
      <w:tr w:rsidR="00C20641" w:rsidRPr="007B6209" w14:paraId="1F019E22" w14:textId="77777777" w:rsidTr="005C4BD2">
        <w:tc>
          <w:tcPr>
            <w:tcW w:w="4905" w:type="dxa"/>
            <w:vAlign w:val="center"/>
          </w:tcPr>
          <w:p w14:paraId="013F7D86" w14:textId="77777777" w:rsidR="00C20641" w:rsidRPr="00F64D06" w:rsidRDefault="00C20641" w:rsidP="00F64D06">
            <w:pPr>
              <w:pStyle w:val="TableText"/>
            </w:pPr>
            <w:r w:rsidRPr="00F64D06">
              <w:t>Grab Tensile Strength, minimum in weakest direction</w:t>
            </w:r>
          </w:p>
        </w:tc>
        <w:tc>
          <w:tcPr>
            <w:tcW w:w="1440" w:type="dxa"/>
            <w:vAlign w:val="center"/>
          </w:tcPr>
          <w:p w14:paraId="7BBF31AD" w14:textId="77777777" w:rsidR="00C20641" w:rsidRPr="00F64D06" w:rsidRDefault="00C20641" w:rsidP="00F64D06">
            <w:pPr>
              <w:pStyle w:val="TableText"/>
              <w:jc w:val="center"/>
            </w:pPr>
            <w:r w:rsidRPr="00F64D06">
              <w:t>ASTM D4632</w:t>
            </w:r>
          </w:p>
        </w:tc>
        <w:tc>
          <w:tcPr>
            <w:tcW w:w="1710" w:type="dxa"/>
            <w:vAlign w:val="center"/>
          </w:tcPr>
          <w:p w14:paraId="70E1BC4C" w14:textId="77777777" w:rsidR="00C20641" w:rsidRPr="00F64D06" w:rsidRDefault="00C20641" w:rsidP="00F64D06">
            <w:pPr>
              <w:pStyle w:val="TableText"/>
              <w:jc w:val="center"/>
            </w:pPr>
            <w:r w:rsidRPr="00F64D06">
              <w:t>200 lbs/in</w:t>
            </w:r>
          </w:p>
        </w:tc>
      </w:tr>
      <w:tr w:rsidR="00C20641" w:rsidRPr="007B6209" w14:paraId="67774CA1" w14:textId="77777777" w:rsidTr="005C4BD2">
        <w:tc>
          <w:tcPr>
            <w:tcW w:w="4905" w:type="dxa"/>
            <w:vAlign w:val="center"/>
          </w:tcPr>
          <w:p w14:paraId="1C1C2ED5" w14:textId="77777777" w:rsidR="00C20641" w:rsidRPr="00F64D06" w:rsidRDefault="00C20641" w:rsidP="00F64D06">
            <w:pPr>
              <w:pStyle w:val="TableText"/>
            </w:pPr>
            <w:r w:rsidRPr="00F64D06">
              <w:t>Apparent Opening Size (AOS)</w:t>
            </w:r>
          </w:p>
        </w:tc>
        <w:tc>
          <w:tcPr>
            <w:tcW w:w="1440" w:type="dxa"/>
            <w:vAlign w:val="center"/>
          </w:tcPr>
          <w:p w14:paraId="003D68DD" w14:textId="0D69F9F6" w:rsidR="00C20641" w:rsidRPr="00F64D06" w:rsidRDefault="00C20641" w:rsidP="00F64D06">
            <w:pPr>
              <w:pStyle w:val="TableText"/>
              <w:jc w:val="center"/>
            </w:pPr>
            <w:r w:rsidRPr="00F64D06">
              <w:t>ASTM</w:t>
            </w:r>
            <w:r w:rsidR="00A320E1">
              <w:t> </w:t>
            </w:r>
            <w:r w:rsidRPr="00F64D06">
              <w:t>D4751</w:t>
            </w:r>
          </w:p>
        </w:tc>
        <w:tc>
          <w:tcPr>
            <w:tcW w:w="1710" w:type="dxa"/>
            <w:vAlign w:val="center"/>
          </w:tcPr>
          <w:p w14:paraId="4EECA4B3" w14:textId="77777777" w:rsidR="00C20641" w:rsidRPr="00F64D06" w:rsidRDefault="00C20641" w:rsidP="00F64D06">
            <w:pPr>
              <w:pStyle w:val="TableText"/>
              <w:jc w:val="center"/>
            </w:pPr>
            <w:r w:rsidRPr="00F64D06">
              <w:t>40 to 50</w:t>
            </w:r>
          </w:p>
        </w:tc>
      </w:tr>
      <w:tr w:rsidR="00C20641" w:rsidRPr="007B6209" w14:paraId="7869D1E0" w14:textId="77777777" w:rsidTr="005C4BD2">
        <w:tc>
          <w:tcPr>
            <w:tcW w:w="4905" w:type="dxa"/>
            <w:vAlign w:val="center"/>
          </w:tcPr>
          <w:p w14:paraId="66C3B066" w14:textId="77777777" w:rsidR="00C20641" w:rsidRPr="00F64D06" w:rsidRDefault="00C20641" w:rsidP="00F64D06">
            <w:pPr>
              <w:pStyle w:val="TableText"/>
            </w:pPr>
            <w:r w:rsidRPr="00F64D06">
              <w:t>Ultraviolet (UV) Radiation Stability, minimum strength retained after 500 hours in weatherometer</w:t>
            </w:r>
          </w:p>
        </w:tc>
        <w:tc>
          <w:tcPr>
            <w:tcW w:w="1440" w:type="dxa"/>
            <w:vAlign w:val="center"/>
          </w:tcPr>
          <w:p w14:paraId="7C53392E" w14:textId="627E4DD0" w:rsidR="00C20641" w:rsidRPr="00F64D06" w:rsidRDefault="00A320E1" w:rsidP="00F64D06">
            <w:pPr>
              <w:pStyle w:val="TableText"/>
              <w:jc w:val="center"/>
            </w:pPr>
            <w:r>
              <w:t>ASTM </w:t>
            </w:r>
            <w:r w:rsidR="00C20641" w:rsidRPr="00F64D06">
              <w:t>D4355</w:t>
            </w:r>
          </w:p>
        </w:tc>
        <w:tc>
          <w:tcPr>
            <w:tcW w:w="1710" w:type="dxa"/>
            <w:vAlign w:val="center"/>
          </w:tcPr>
          <w:p w14:paraId="1FC58AC8" w14:textId="228CB0B3" w:rsidR="00C20641" w:rsidRPr="00F64D06" w:rsidRDefault="00C20641" w:rsidP="00F64D06">
            <w:pPr>
              <w:pStyle w:val="TableText"/>
              <w:jc w:val="center"/>
            </w:pPr>
            <w:r w:rsidRPr="00F64D06">
              <w:t>50%</w:t>
            </w:r>
          </w:p>
        </w:tc>
      </w:tr>
      <w:tr w:rsidR="00C20641" w:rsidRPr="007B6209" w14:paraId="514F570E" w14:textId="77777777" w:rsidTr="005C4BD2">
        <w:tc>
          <w:tcPr>
            <w:tcW w:w="4905" w:type="dxa"/>
            <w:vAlign w:val="center"/>
          </w:tcPr>
          <w:p w14:paraId="0EA5798F" w14:textId="77777777" w:rsidR="00C20641" w:rsidRPr="00F64D06" w:rsidRDefault="00C20641" w:rsidP="00F64D06">
            <w:pPr>
              <w:pStyle w:val="TableText"/>
            </w:pPr>
            <w:r w:rsidRPr="00F64D06">
              <w:t>Flow Rate, minimum</w:t>
            </w:r>
          </w:p>
        </w:tc>
        <w:tc>
          <w:tcPr>
            <w:tcW w:w="1440" w:type="dxa"/>
            <w:vAlign w:val="center"/>
          </w:tcPr>
          <w:p w14:paraId="7D352E19" w14:textId="0CD264F4" w:rsidR="00C20641" w:rsidRPr="00F64D06" w:rsidRDefault="00A320E1" w:rsidP="00F64D06">
            <w:pPr>
              <w:pStyle w:val="TableText"/>
              <w:jc w:val="center"/>
            </w:pPr>
            <w:r>
              <w:t>ASTM </w:t>
            </w:r>
            <w:r w:rsidR="00C20641" w:rsidRPr="00F64D06">
              <w:t>D4491</w:t>
            </w:r>
          </w:p>
        </w:tc>
        <w:tc>
          <w:tcPr>
            <w:tcW w:w="1710" w:type="dxa"/>
            <w:vAlign w:val="center"/>
          </w:tcPr>
          <w:p w14:paraId="7C367C66" w14:textId="77777777" w:rsidR="00C20641" w:rsidRPr="00F64D06" w:rsidRDefault="00C20641" w:rsidP="00F64D06">
            <w:pPr>
              <w:pStyle w:val="TableText"/>
              <w:jc w:val="center"/>
            </w:pPr>
            <w:r w:rsidRPr="00F64D06">
              <w:t>140 gal/min/ft</w:t>
            </w:r>
            <w:r w:rsidRPr="00A320E1">
              <w:rPr>
                <w:sz w:val="20"/>
                <w:vertAlign w:val="superscript"/>
              </w:rPr>
              <w:t>2</w:t>
            </w:r>
          </w:p>
        </w:tc>
      </w:tr>
    </w:tbl>
    <w:p w14:paraId="53155763" w14:textId="77777777" w:rsidR="00A320E1" w:rsidRDefault="006142DC" w:rsidP="00B829D4">
      <w:pPr>
        <w:pStyle w:val="SPECTEXT"/>
        <w:spacing w:before="240"/>
        <w:rPr>
          <w:color w:val="00B050"/>
        </w:rPr>
      </w:pPr>
      <w:r w:rsidRPr="00B829D4">
        <w:rPr>
          <w:color w:val="00B050"/>
        </w:rPr>
        <w:t>DESIGNER NOTE: The designer should consider including specifications for signage and pavement markings in this section.</w:t>
      </w:r>
    </w:p>
    <w:p w14:paraId="73DED40F" w14:textId="456F1F6C" w:rsidR="00467546" w:rsidRPr="0055551D" w:rsidRDefault="00467546" w:rsidP="00ED5D18">
      <w:pPr>
        <w:pStyle w:val="PART"/>
        <w:numPr>
          <w:ilvl w:val="0"/>
          <w:numId w:val="3"/>
        </w:numPr>
      </w:pPr>
      <w:r w:rsidRPr="0055551D">
        <w:lastRenderedPageBreak/>
        <w:t>EXECUTION</w:t>
      </w:r>
    </w:p>
    <w:p w14:paraId="467A42FA" w14:textId="77777777" w:rsidR="00467546" w:rsidRPr="009C687C" w:rsidRDefault="00467546" w:rsidP="00ED5D18">
      <w:pPr>
        <w:pStyle w:val="SPEC1"/>
        <w:numPr>
          <w:ilvl w:val="1"/>
          <w:numId w:val="3"/>
        </w:numPr>
      </w:pPr>
      <w:r w:rsidRPr="009C687C">
        <w:t>SUBGRADE PREPARATION AND PROTECTION</w:t>
      </w:r>
    </w:p>
    <w:p w14:paraId="5B6850A7" w14:textId="5E795046" w:rsidR="00467546" w:rsidRPr="009C687C" w:rsidRDefault="0022768F" w:rsidP="00B829D4">
      <w:pPr>
        <w:pStyle w:val="SPEC2"/>
      </w:pPr>
      <w:r>
        <w:t>Construct subgrade to +/- </w:t>
      </w:r>
      <w:r w:rsidR="00182F3B">
        <w:t>3/4</w:t>
      </w:r>
      <w:r w:rsidR="00A320E1">
        <w:t> inch</w:t>
      </w:r>
      <w:r w:rsidR="00467546" w:rsidRPr="009C687C">
        <w:t xml:space="preserve"> of the grades and slopes specified on the Plans.</w:t>
      </w:r>
    </w:p>
    <w:p w14:paraId="4BEAFCB8" w14:textId="51E08E63" w:rsidR="00467546" w:rsidRPr="007B6209" w:rsidRDefault="00467546" w:rsidP="00B829D4">
      <w:pPr>
        <w:pStyle w:val="SPEC2"/>
      </w:pPr>
      <w:r w:rsidRPr="007B6209">
        <w:t>Grading of subgrade shall be with low ground pressure equipment when within six (6)</w:t>
      </w:r>
      <w:r w:rsidR="00A320E1">
        <w:t> inch</w:t>
      </w:r>
      <w:r w:rsidRPr="007B6209">
        <w:t>es of final subgrade elevation.</w:t>
      </w:r>
    </w:p>
    <w:p w14:paraId="10EE07D2" w14:textId="05DD41D0" w:rsidR="00AF77CF" w:rsidRPr="005309A6" w:rsidRDefault="00AF77CF" w:rsidP="00B829D4">
      <w:pPr>
        <w:pStyle w:val="SPEC2"/>
      </w:pPr>
      <w:r w:rsidRPr="005309A6">
        <w:t>Compact subgrade to 90</w:t>
      </w:r>
      <w:r w:rsidR="00A320E1">
        <w:t> percent</w:t>
      </w:r>
      <w:r w:rsidR="0022768F">
        <w:t xml:space="preserve"> (+/- </w:t>
      </w:r>
      <w:r w:rsidRPr="005309A6">
        <w:t>2</w:t>
      </w:r>
      <w:r w:rsidR="00A320E1">
        <w:t> percent</w:t>
      </w:r>
      <w:r w:rsidRPr="005309A6">
        <w:t>) of the maximum dry density per standard Proctor test (</w:t>
      </w:r>
      <w:r w:rsidR="00A320E1">
        <w:t>ASTM </w:t>
      </w:r>
      <w:r w:rsidRPr="005309A6">
        <w:t xml:space="preserve">D698), or as directed by the Geotechnical Engineer. Determination of in-place density shall be made using a nuclear gauge per </w:t>
      </w:r>
      <w:r w:rsidR="00A320E1">
        <w:t>ASTM </w:t>
      </w:r>
      <w:r w:rsidRPr="005309A6">
        <w:t>D6939.</w:t>
      </w:r>
    </w:p>
    <w:p w14:paraId="776CC447" w14:textId="77777777" w:rsidR="00A320E1" w:rsidRDefault="00AF77CF" w:rsidP="00B829D4">
      <w:pPr>
        <w:pStyle w:val="SPECIndent2"/>
        <w:rPr>
          <w:color w:val="00B050"/>
        </w:rPr>
      </w:pPr>
      <w:r w:rsidRPr="00B829D4">
        <w:rPr>
          <w:color w:val="00B050"/>
        </w:rPr>
        <w:t>DESIGNER NOTE: The designer should set compaction requirements based on consideration of site specific geotechnical properties of the native soil (e.g., permeability, stiffness) and performance requirements for the pavement section (e.g., traffic loading, infiltration, cost).</w:t>
      </w:r>
    </w:p>
    <w:p w14:paraId="7E7C8B23" w14:textId="1550F664" w:rsidR="00A42B98" w:rsidRPr="007B6209" w:rsidRDefault="00A42B98" w:rsidP="00A42B98">
      <w:pPr>
        <w:pStyle w:val="SPEC2"/>
      </w:pPr>
      <w:r w:rsidRPr="007B6209">
        <w:t>Areas of the subgrade which are over-compacted</w:t>
      </w:r>
      <w:r w:rsidR="00FD4C43">
        <w:t>, as determined by the Geotechnical Engineer,</w:t>
      </w:r>
      <w:r w:rsidRPr="007B6209">
        <w:t xml:space="preserve"> shall be ripped/tilled </w:t>
      </w:r>
      <w:r>
        <w:t xml:space="preserve">to a depth of </w:t>
      </w:r>
      <w:r w:rsidR="00FD4C43">
        <w:t>12</w:t>
      </w:r>
      <w:r w:rsidR="00A320E1">
        <w:t> inch</w:t>
      </w:r>
      <w:r w:rsidR="002C24D6">
        <w:t>es</w:t>
      </w:r>
      <w:r>
        <w:t xml:space="preserve"> (min</w:t>
      </w:r>
      <w:r w:rsidR="001804BC">
        <w:t>imum</w:t>
      </w:r>
      <w:r>
        <w:t xml:space="preserve">) </w:t>
      </w:r>
      <w:r w:rsidR="00FD4C43">
        <w:t>or as directed by the Geotechnical Engineer and shall be</w:t>
      </w:r>
      <w:r w:rsidRPr="007B6209">
        <w:t xml:space="preserve"> recompacted </w:t>
      </w:r>
      <w:r w:rsidR="00FD4C43">
        <w:t xml:space="preserve">in accordance with </w:t>
      </w:r>
      <w:r w:rsidR="00A320E1">
        <w:t>Section </w:t>
      </w:r>
      <w:r w:rsidR="00FD4C43">
        <w:t>3.01.C</w:t>
      </w:r>
      <w:r w:rsidRPr="007B6209">
        <w:t>.</w:t>
      </w:r>
      <w:r w:rsidR="00FD4C43">
        <w:t xml:space="preserve"> Contractor shall locate all utilities within pavement footprint prior to ripping and re-compacting subgrade.</w:t>
      </w:r>
    </w:p>
    <w:p w14:paraId="317E249C" w14:textId="38BA9570" w:rsidR="00BB0690" w:rsidRDefault="00467546" w:rsidP="00BB0690">
      <w:pPr>
        <w:pStyle w:val="SPEC2"/>
      </w:pPr>
      <w:r w:rsidRPr="007B6209">
        <w:t>Proof-roll prepared subgrade</w:t>
      </w:r>
      <w:r w:rsidR="00F425EA" w:rsidRPr="00F425EA">
        <w:t xml:space="preserve"> </w:t>
      </w:r>
      <w:r w:rsidR="00F425EA" w:rsidRPr="005309A6">
        <w:t>with loaded dump truck</w:t>
      </w:r>
      <w:r w:rsidRPr="007B6209">
        <w:t xml:space="preserve">, remove soft spots, and replace with permeable structural fill as directed by </w:t>
      </w:r>
      <w:r w:rsidR="00483631">
        <w:t xml:space="preserve">the </w:t>
      </w:r>
      <w:r w:rsidRPr="007B6209">
        <w:t>Engineer to achieve uniform subgrade.</w:t>
      </w:r>
    </w:p>
    <w:p w14:paraId="2F0C9D28" w14:textId="53FB59F8" w:rsidR="00BB0690" w:rsidRPr="0035048B" w:rsidRDefault="00BB0690" w:rsidP="0035048B">
      <w:pPr>
        <w:pStyle w:val="SPECIndent2"/>
        <w:rPr>
          <w:color w:val="00B050"/>
        </w:rPr>
      </w:pPr>
      <w:r w:rsidRPr="0035048B">
        <w:rPr>
          <w:color w:val="00B050"/>
        </w:rPr>
        <w:t>DESIGNER NOTE: Other subgrade verification methods may be required if site conditions limit proof rolling</w:t>
      </w:r>
      <w:r w:rsidR="005F3B09" w:rsidRPr="0035048B">
        <w:rPr>
          <w:color w:val="00B050"/>
        </w:rPr>
        <w:t xml:space="preserve">. </w:t>
      </w:r>
      <w:r w:rsidRPr="0035048B">
        <w:rPr>
          <w:color w:val="00B050"/>
        </w:rPr>
        <w:t>Consult with geotechnical engineer for acceptable methods.</w:t>
      </w:r>
    </w:p>
    <w:p w14:paraId="43121801" w14:textId="7F92AD97" w:rsidR="00A320E1" w:rsidRDefault="00467546" w:rsidP="00467546">
      <w:pPr>
        <w:pStyle w:val="SPEC2"/>
      </w:pPr>
      <w:r w:rsidRPr="007B6209">
        <w:t>After compaction</w:t>
      </w:r>
      <w:r w:rsidR="00F425EA" w:rsidRPr="00F425EA">
        <w:t xml:space="preserve"> </w:t>
      </w:r>
      <w:r w:rsidR="00F425EA" w:rsidRPr="005309A6">
        <w:t>and proof roll</w:t>
      </w:r>
      <w:r w:rsidRPr="007B6209">
        <w:t xml:space="preserve">, scarify subgrade </w:t>
      </w:r>
      <w:r w:rsidR="0079100B">
        <w:t>¼</w:t>
      </w:r>
      <w:r w:rsidR="00A320E1">
        <w:noBreakHyphen/>
      </w:r>
      <w:r w:rsidRPr="007B6209">
        <w:t xml:space="preserve"> to </w:t>
      </w:r>
      <w:r w:rsidR="00A320E1">
        <w:t>½</w:t>
      </w:r>
      <w:r w:rsidR="00A320E1">
        <w:noBreakHyphen/>
      </w:r>
      <w:r w:rsidRPr="007B6209">
        <w:t>inch deep by hand rake. Once scarified, materials or equipment shall not be permitted within the prepared subgrade area so as to avoid recompaction or clogging of the scarified subgrade.</w:t>
      </w:r>
    </w:p>
    <w:p w14:paraId="4819A751" w14:textId="77777777" w:rsidR="00A320E1" w:rsidRDefault="00467546" w:rsidP="0022768F">
      <w:pPr>
        <w:pStyle w:val="SPEC2"/>
        <w:keepNext/>
      </w:pPr>
      <w:r w:rsidRPr="007B6209">
        <w:t>The subgrade shall be protected from over-compaction or contamination by silty run-off or other contaminants.</w:t>
      </w:r>
    </w:p>
    <w:p w14:paraId="3332C1E7" w14:textId="282FAD57" w:rsidR="00467546" w:rsidRPr="007B6209" w:rsidRDefault="00467546" w:rsidP="0035048B">
      <w:pPr>
        <w:pStyle w:val="SPEC3"/>
      </w:pPr>
      <w:r w:rsidRPr="007B6209">
        <w:t>Provide physical barriers or direct traffic to eliminate unnecessary vehicular traffic on the subgrade during construction</w:t>
      </w:r>
      <w:r w:rsidR="00F425EA" w:rsidRPr="00F425EA">
        <w:t xml:space="preserve"> </w:t>
      </w:r>
      <w:r w:rsidR="00F425EA" w:rsidRPr="005309A6">
        <w:t xml:space="preserve">in </w:t>
      </w:r>
      <w:r w:rsidR="00F425EA" w:rsidRPr="001A2454">
        <w:t>accordance with SFMTA and SFDPW ordinances and specifications.</w:t>
      </w:r>
    </w:p>
    <w:p w14:paraId="3D4576A3" w14:textId="759C8875" w:rsidR="00467546" w:rsidRPr="007B6209" w:rsidRDefault="00467546" w:rsidP="0035048B">
      <w:pPr>
        <w:pStyle w:val="SPEC3"/>
      </w:pPr>
      <w:r w:rsidRPr="007B6209">
        <w:t xml:space="preserve">Provide flow diversion and erosion control measures to protect the permeable pavement area from sedimentation until </w:t>
      </w:r>
      <w:r w:rsidR="007568A3">
        <w:t xml:space="preserve">the </w:t>
      </w:r>
      <w:r w:rsidRPr="007B6209">
        <w:t>upstream catchment area is thoroughly stabilized.</w:t>
      </w:r>
    </w:p>
    <w:p w14:paraId="2CE51C24" w14:textId="220DC498" w:rsidR="00467546" w:rsidRPr="007B6209" w:rsidRDefault="00467546" w:rsidP="00467546">
      <w:pPr>
        <w:pStyle w:val="SPEC2"/>
      </w:pPr>
      <w:r w:rsidRPr="007B6209">
        <w:t>Areas of subgrade over</w:t>
      </w:r>
      <w:r w:rsidR="007568A3">
        <w:t>-</w:t>
      </w:r>
      <w:r w:rsidRPr="007B6209">
        <w:t>compacted by construction traffic or other impacts</w:t>
      </w:r>
      <w:r w:rsidR="00FD4C43">
        <w:t xml:space="preserve"> by the Contractor or Subcontractors</w:t>
      </w:r>
      <w:r w:rsidRPr="007B6209">
        <w:t xml:space="preserve"> shall </w:t>
      </w:r>
      <w:r w:rsidR="00BB0690" w:rsidRPr="007B6209">
        <w:t>be ripped</w:t>
      </w:r>
      <w:r w:rsidR="00FD4C43">
        <w:t>/tilled</w:t>
      </w:r>
      <w:r w:rsidR="00BB0690" w:rsidRPr="007B6209">
        <w:t xml:space="preserve"> and re-</w:t>
      </w:r>
      <w:r w:rsidR="00523456" w:rsidRPr="007B6209">
        <w:t xml:space="preserve">compacted </w:t>
      </w:r>
      <w:r w:rsidR="00523456" w:rsidRPr="00054E25">
        <w:lastRenderedPageBreak/>
        <w:t>in</w:t>
      </w:r>
      <w:r w:rsidR="00FD4C43">
        <w:t xml:space="preserve"> accordance wi</w:t>
      </w:r>
      <w:r w:rsidR="00BB0690">
        <w:t>t</w:t>
      </w:r>
      <w:r w:rsidR="00FD4C43">
        <w:t xml:space="preserve">h </w:t>
      </w:r>
      <w:r w:rsidR="00A320E1">
        <w:t>Section </w:t>
      </w:r>
      <w:r w:rsidR="00FD4C43">
        <w:t>3.</w:t>
      </w:r>
      <w:r w:rsidR="00DD3A26">
        <w:t xml:space="preserve">01.D. All work and materials required to correct the over-compacted subgrade, including utility locates within the pavement footprint, shall be </w:t>
      </w:r>
      <w:r w:rsidR="00FD4C43">
        <w:t>at the Contractor’s expense</w:t>
      </w:r>
      <w:r w:rsidRPr="007B6209">
        <w:t>.</w:t>
      </w:r>
    </w:p>
    <w:p w14:paraId="6C754B25" w14:textId="77777777" w:rsidR="00467546" w:rsidRPr="007B6209" w:rsidRDefault="00467546" w:rsidP="00467546">
      <w:pPr>
        <w:pStyle w:val="SPEC2"/>
      </w:pPr>
      <w:r w:rsidRPr="007B6209">
        <w:t xml:space="preserve">Areas of subgrade contaminated by the accumulation of silty material following rains or other debris or contamination shall be removed and disposed at the </w:t>
      </w:r>
      <w:r w:rsidR="00DD7903">
        <w:t>C</w:t>
      </w:r>
      <w:r w:rsidRPr="007B6209">
        <w:t>ontractor’s expense.</w:t>
      </w:r>
    </w:p>
    <w:p w14:paraId="65AA9CE4" w14:textId="77777777" w:rsidR="00467546" w:rsidRPr="007B6209" w:rsidRDefault="00467546" w:rsidP="00467546">
      <w:pPr>
        <w:pStyle w:val="SPEC2"/>
      </w:pPr>
      <w:r w:rsidRPr="007B6209">
        <w:t>The subgrade shall be inspected and accepted by the Engineer prior to placement of the geotextile or pavement base.</w:t>
      </w:r>
    </w:p>
    <w:p w14:paraId="5D51D408" w14:textId="7B523152" w:rsidR="00467546" w:rsidRDefault="00467546" w:rsidP="00467546">
      <w:pPr>
        <w:pStyle w:val="SPEC2"/>
      </w:pPr>
      <w:r w:rsidRPr="007B6209">
        <w:t>Place geotextile, if required, on scarified subgrade. Care shall be taken to provide full coverage and to prevent the geotextile from being torn. Damaged geotextile shall be repaired as indicated by the manufacturer and to the satisfaction of the Engineer</w:t>
      </w:r>
      <w:r w:rsidR="007568A3">
        <w:t xml:space="preserve">, at no additional </w:t>
      </w:r>
      <w:r w:rsidR="00483631">
        <w:t xml:space="preserve">cost </w:t>
      </w:r>
      <w:r w:rsidR="007568A3">
        <w:t>to the Owner</w:t>
      </w:r>
      <w:r w:rsidRPr="007B6209">
        <w:t>. Overlaps of the geo</w:t>
      </w:r>
      <w:r w:rsidR="0022768F">
        <w:t>textile shall be a minimum of 1 </w:t>
      </w:r>
      <w:r w:rsidRPr="007B6209">
        <w:t>foot or to the manufacturer’s recommendation, whichever is greater.</w:t>
      </w:r>
    </w:p>
    <w:p w14:paraId="274024C1" w14:textId="54005DFF" w:rsidR="00F03428" w:rsidRPr="0035048B" w:rsidRDefault="00F03428" w:rsidP="0035048B">
      <w:pPr>
        <w:pStyle w:val="SPECIndent2"/>
        <w:rPr>
          <w:color w:val="00B050"/>
        </w:rPr>
      </w:pPr>
      <w:r w:rsidRPr="0035048B">
        <w:rPr>
          <w:color w:val="00B050"/>
        </w:rPr>
        <w:t xml:space="preserve">DESIGNER NOTE: The use of geotextile under </w:t>
      </w:r>
      <w:r w:rsidR="006A7221" w:rsidRPr="0035048B">
        <w:rPr>
          <w:color w:val="00B050"/>
        </w:rPr>
        <w:t>permeable</w:t>
      </w:r>
      <w:r w:rsidRPr="0035048B">
        <w:rPr>
          <w:color w:val="00B050"/>
        </w:rPr>
        <w:t xml:space="preserve"> pavement systems should be avoided unless required by the project geotechnical engineer as it can be prone to subsurface clogging.</w:t>
      </w:r>
    </w:p>
    <w:p w14:paraId="62CEBE87" w14:textId="77777777" w:rsidR="00467546" w:rsidRPr="007B6209" w:rsidRDefault="00691B1B" w:rsidP="00ED5D18">
      <w:pPr>
        <w:pStyle w:val="SPEC1"/>
        <w:numPr>
          <w:ilvl w:val="1"/>
          <w:numId w:val="3"/>
        </w:numPr>
      </w:pPr>
      <w:r>
        <w:t>Pavement Base</w:t>
      </w:r>
    </w:p>
    <w:p w14:paraId="307026A6" w14:textId="77777777" w:rsidR="00467546" w:rsidRPr="0035048B" w:rsidRDefault="00467546" w:rsidP="0035048B">
      <w:pPr>
        <w:pStyle w:val="SPEC2"/>
      </w:pPr>
      <w:r w:rsidRPr="0035048B">
        <w:t xml:space="preserve">Construct </w:t>
      </w:r>
      <w:r w:rsidR="005C1B4C" w:rsidRPr="0035048B">
        <w:t>pavement base</w:t>
      </w:r>
      <w:r w:rsidR="00AC1FA7" w:rsidRPr="0035048B">
        <w:t xml:space="preserve"> </w:t>
      </w:r>
      <w:r w:rsidRPr="0035048B">
        <w:t>to the lines, grades, and thicknesses shown on the Plans.</w:t>
      </w:r>
    </w:p>
    <w:p w14:paraId="4BA70737" w14:textId="77777777" w:rsidR="00A320E1" w:rsidRDefault="00467546" w:rsidP="0035048B">
      <w:pPr>
        <w:pStyle w:val="SPEC2"/>
      </w:pPr>
      <w:r w:rsidRPr="0035048B">
        <w:t xml:space="preserve">Place the </w:t>
      </w:r>
      <w:r w:rsidR="005C1B4C" w:rsidRPr="0035048B">
        <w:t>pavement base</w:t>
      </w:r>
      <w:r w:rsidR="00AC1FA7" w:rsidRPr="0035048B">
        <w:t xml:space="preserve"> </w:t>
      </w:r>
      <w:r w:rsidRPr="0035048B">
        <w:t>so as to prevent loaded dump trucks from driving directly on the prepared subgrade.</w:t>
      </w:r>
    </w:p>
    <w:p w14:paraId="2A8DCD7A" w14:textId="7EBA7A2D" w:rsidR="00A13537" w:rsidRPr="0035048B" w:rsidRDefault="00C20641" w:rsidP="0035048B">
      <w:pPr>
        <w:pStyle w:val="SPEC2"/>
      </w:pPr>
      <w:r w:rsidRPr="0035048B">
        <w:t xml:space="preserve">Compact </w:t>
      </w:r>
      <w:r w:rsidR="00F425EA" w:rsidRPr="0035048B">
        <w:t>pavement base, in six (6)</w:t>
      </w:r>
      <w:r w:rsidR="0022768F">
        <w:noBreakHyphen/>
      </w:r>
      <w:r w:rsidR="00A320E1">
        <w:t>inch</w:t>
      </w:r>
      <w:r w:rsidR="00F425EA" w:rsidRPr="0035048B">
        <w:t xml:space="preserve"> (maximum) lifts, by making a minimum of three passes over the pavement base material with a ten (10)</w:t>
      </w:r>
      <w:r w:rsidR="0022768F">
        <w:noBreakHyphen/>
      </w:r>
      <w:r w:rsidR="00F425EA" w:rsidRPr="0035048B">
        <w:t>ton vibratory roller, or as directed by the Geotechnical Engineer. The first two (2)</w:t>
      </w:r>
      <w:r w:rsidR="0022768F">
        <w:t> </w:t>
      </w:r>
      <w:r w:rsidR="00F425EA" w:rsidRPr="0035048B">
        <w:t>passes (minimum) shall be in vibratory mode.</w:t>
      </w:r>
      <w:r w:rsidR="00A320E1">
        <w:t xml:space="preserve"> </w:t>
      </w:r>
      <w:r w:rsidR="00F425EA" w:rsidRPr="0035048B">
        <w:t>The final pass shall be in static mode. Acceptance of the pavement base will be based on Engineer’s observation of aggregate movement during final compaction pass. Compaction equipment shall be accepted by the Engineer prior to use</w:t>
      </w:r>
      <w:r w:rsidRPr="0035048B">
        <w:t>.</w:t>
      </w:r>
    </w:p>
    <w:p w14:paraId="4DC39D6A" w14:textId="6AF47370" w:rsidR="00A13537" w:rsidRPr="0035048B" w:rsidRDefault="00A13537" w:rsidP="0035048B">
      <w:pPr>
        <w:pStyle w:val="SPECIndent2"/>
        <w:rPr>
          <w:color w:val="00B050"/>
        </w:rPr>
      </w:pPr>
      <w:r w:rsidRPr="0035048B">
        <w:rPr>
          <w:color w:val="00B050"/>
        </w:rPr>
        <w:t>DESIGNER NOTE: For areas or sites that cannot accommodate a vibratory roller compactor, consider allowing compaction of pavement base with a</w:t>
      </w:r>
      <w:r w:rsidR="0035048B">
        <w:rPr>
          <w:color w:val="00B050"/>
        </w:rPr>
        <w:t xml:space="preserve"> 13,500 lbf (60 </w:t>
      </w:r>
      <w:r w:rsidRPr="0035048B">
        <w:rPr>
          <w:color w:val="00B050"/>
        </w:rPr>
        <w:t>kN) minimum vibratory plate compactor with a compaction indicator. At least two passes should be made over each lift of the aggregates.</w:t>
      </w:r>
    </w:p>
    <w:p w14:paraId="023BC7B7" w14:textId="46C2163F" w:rsidR="00A320E1" w:rsidRDefault="005C1B4C" w:rsidP="00467546">
      <w:pPr>
        <w:pStyle w:val="SPEC2"/>
      </w:pPr>
      <w:r>
        <w:t xml:space="preserve">Pavement base </w:t>
      </w:r>
      <w:r w:rsidR="00467546" w:rsidRPr="007B6209">
        <w:t xml:space="preserve">shall be true to the </w:t>
      </w:r>
      <w:r w:rsidR="007568A3">
        <w:t xml:space="preserve">designed </w:t>
      </w:r>
      <w:r w:rsidR="0022768F">
        <w:t>grade and slope, +/- </w:t>
      </w:r>
      <w:r w:rsidR="00FD4B9A">
        <w:t>0.05</w:t>
      </w:r>
      <w:r w:rsidR="0022768F">
        <w:t> </w:t>
      </w:r>
      <w:r w:rsidR="00FD4B9A">
        <w:t>feet</w:t>
      </w:r>
      <w:r w:rsidR="00467546" w:rsidRPr="007B6209">
        <w:t>, after compaction</w:t>
      </w:r>
      <w:r w:rsidR="004A0EE5" w:rsidRPr="007B6209">
        <w:t xml:space="preserve"> for each layer</w:t>
      </w:r>
      <w:r w:rsidR="00467546" w:rsidRPr="007B6209">
        <w:t>. In the event of low spots</w:t>
      </w:r>
      <w:r w:rsidR="007568A3">
        <w:t>,</w:t>
      </w:r>
      <w:r w:rsidR="00467546" w:rsidRPr="007B6209">
        <w:t xml:space="preserve"> additional material shall be added and recompacted. In the event of high spots, excess material shall be removed and the area recompacted.</w:t>
      </w:r>
    </w:p>
    <w:p w14:paraId="49D163D3" w14:textId="77777777" w:rsidR="00A320E1" w:rsidRDefault="005C1B4C" w:rsidP="001A2454">
      <w:pPr>
        <w:pStyle w:val="SPEC2"/>
      </w:pPr>
      <w:r>
        <w:t>Pavement base</w:t>
      </w:r>
      <w:r w:rsidR="004A0EE5" w:rsidRPr="007B6209">
        <w:t xml:space="preserve"> materials </w:t>
      </w:r>
      <w:r w:rsidR="00467546" w:rsidRPr="007B6209">
        <w:t>shall be protected from over-compaction or contamination by silty run-off or other contaminants.</w:t>
      </w:r>
    </w:p>
    <w:p w14:paraId="7BF9CD6D" w14:textId="77777777" w:rsidR="00A320E1" w:rsidRDefault="00467546" w:rsidP="0035048B">
      <w:pPr>
        <w:pStyle w:val="SPEC3"/>
      </w:pPr>
      <w:r w:rsidRPr="007B6209">
        <w:lastRenderedPageBreak/>
        <w:t xml:space="preserve">Provide physical barriers or direct traffic to eliminate unnecessary vehicular traffic on </w:t>
      </w:r>
      <w:r w:rsidR="00AF3693">
        <w:t>the pavement base</w:t>
      </w:r>
      <w:r w:rsidR="004A0EE5" w:rsidRPr="007B6209">
        <w:t xml:space="preserve"> </w:t>
      </w:r>
      <w:r w:rsidRPr="007B6209">
        <w:t>during construction</w:t>
      </w:r>
      <w:r w:rsidR="00F425EA" w:rsidRPr="001A2454">
        <w:t xml:space="preserve"> </w:t>
      </w:r>
      <w:r w:rsidR="00F425EA" w:rsidRPr="005309A6">
        <w:t xml:space="preserve">in </w:t>
      </w:r>
      <w:r w:rsidR="00F425EA" w:rsidRPr="001A2454">
        <w:t>accordance with SFMTA and SFDPW ordinances and specifications.</w:t>
      </w:r>
    </w:p>
    <w:p w14:paraId="170B2CE0" w14:textId="00EF6B73" w:rsidR="00884341" w:rsidRPr="007B6209" w:rsidRDefault="00884341" w:rsidP="0035048B">
      <w:pPr>
        <w:pStyle w:val="SPEC3"/>
      </w:pPr>
      <w:r w:rsidRPr="007B6209">
        <w:t>Do not subject place</w:t>
      </w:r>
      <w:r w:rsidR="005C1B4C">
        <w:t>d</w:t>
      </w:r>
      <w:r w:rsidRPr="007B6209">
        <w:t xml:space="preserve"> and compacted gravel leveling course to any pedestrian or vehicular traffic before unit </w:t>
      </w:r>
      <w:r w:rsidR="00624E67">
        <w:t xml:space="preserve">paver </w:t>
      </w:r>
      <w:r w:rsidRPr="007B6209">
        <w:t>installation begins.</w:t>
      </w:r>
    </w:p>
    <w:p w14:paraId="22C54AD1" w14:textId="664EBC59" w:rsidR="00467546" w:rsidRPr="007B6209" w:rsidRDefault="00467546" w:rsidP="0035048B">
      <w:pPr>
        <w:pStyle w:val="SPEC3"/>
      </w:pPr>
      <w:r w:rsidRPr="007B6209">
        <w:t xml:space="preserve">Provide flow diversion and erosion control measures to protect the permeable pavement area from sedimentation until </w:t>
      </w:r>
      <w:r w:rsidR="007568A3">
        <w:t xml:space="preserve">the </w:t>
      </w:r>
      <w:r w:rsidRPr="007B6209">
        <w:t>upstream catchment area is thoroughly stabilized.</w:t>
      </w:r>
    </w:p>
    <w:p w14:paraId="05D40BAC" w14:textId="17E8D7EB" w:rsidR="00467546" w:rsidRPr="0035048B" w:rsidRDefault="00467546" w:rsidP="0035048B">
      <w:pPr>
        <w:pStyle w:val="SPEC2"/>
      </w:pPr>
      <w:r w:rsidRPr="0035048B">
        <w:t xml:space="preserve">Any damage to the </w:t>
      </w:r>
      <w:r w:rsidR="005C1B4C" w:rsidRPr="0035048B">
        <w:t>pavement base</w:t>
      </w:r>
      <w:r w:rsidR="004A0EE5" w:rsidRPr="0035048B">
        <w:t xml:space="preserve"> </w:t>
      </w:r>
      <w:r w:rsidRPr="0035048B">
        <w:t xml:space="preserve">(including contamination by silty run-off) shall be repaired to the satisfaction of the Engineer at </w:t>
      </w:r>
      <w:r w:rsidR="00FD4B9A" w:rsidRPr="0035048B">
        <w:t>the Contractor’s expense</w:t>
      </w:r>
      <w:r w:rsidRPr="0035048B">
        <w:t xml:space="preserve">. Contaminated </w:t>
      </w:r>
      <w:r w:rsidR="005C1B4C" w:rsidRPr="0035048B">
        <w:t xml:space="preserve">pavement base </w:t>
      </w:r>
      <w:r w:rsidRPr="0035048B">
        <w:t>shall be removed and replaced to the limits as determined by the Engineer.</w:t>
      </w:r>
    </w:p>
    <w:p w14:paraId="32D06D7F" w14:textId="77777777" w:rsidR="003A1E60" w:rsidRPr="0035048B" w:rsidRDefault="00467546" w:rsidP="0035048B">
      <w:pPr>
        <w:pStyle w:val="SPEC2"/>
      </w:pPr>
      <w:r w:rsidRPr="0035048B">
        <w:t xml:space="preserve">The </w:t>
      </w:r>
      <w:r w:rsidR="005C1B4C" w:rsidRPr="0035048B">
        <w:t>pavement base</w:t>
      </w:r>
      <w:r w:rsidR="004A0EE5" w:rsidRPr="0035048B">
        <w:t xml:space="preserve"> </w:t>
      </w:r>
      <w:r w:rsidRPr="0035048B">
        <w:t xml:space="preserve">shall be inspected and accepted by the Engineer prior to placing any </w:t>
      </w:r>
      <w:r w:rsidR="00884341" w:rsidRPr="0035048B">
        <w:t>pavers</w:t>
      </w:r>
      <w:r w:rsidRPr="0035048B">
        <w:t>.</w:t>
      </w:r>
    </w:p>
    <w:p w14:paraId="08C701CC" w14:textId="05BDD1C1" w:rsidR="00A320E1" w:rsidRDefault="00884341" w:rsidP="0035048B">
      <w:pPr>
        <w:pStyle w:val="SPECIndent"/>
        <w:rPr>
          <w:color w:val="00B050"/>
        </w:rPr>
      </w:pPr>
      <w:r w:rsidRPr="0035048B">
        <w:rPr>
          <w:color w:val="00B050"/>
        </w:rPr>
        <w:t>DESIGNER NOTE: Consider</w:t>
      </w:r>
      <w:r w:rsidR="004A0EE5" w:rsidRPr="0035048B">
        <w:rPr>
          <w:color w:val="00B050"/>
        </w:rPr>
        <w:t xml:space="preserve"> develop</w:t>
      </w:r>
      <w:r w:rsidRPr="0035048B">
        <w:rPr>
          <w:color w:val="00B050"/>
        </w:rPr>
        <w:t>ing</w:t>
      </w:r>
      <w:r w:rsidR="004A0EE5" w:rsidRPr="0035048B">
        <w:rPr>
          <w:color w:val="00B050"/>
        </w:rPr>
        <w:t xml:space="preserve"> a </w:t>
      </w:r>
      <w:r w:rsidRPr="0035048B">
        <w:rPr>
          <w:color w:val="00B050"/>
        </w:rPr>
        <w:t xml:space="preserve">testing plan for the required testing and inspection of the </w:t>
      </w:r>
      <w:r w:rsidR="00DD7903" w:rsidRPr="0035048B">
        <w:rPr>
          <w:color w:val="00B050"/>
        </w:rPr>
        <w:t>pavement base</w:t>
      </w:r>
      <w:r w:rsidRPr="0035048B">
        <w:rPr>
          <w:color w:val="00B050"/>
        </w:rPr>
        <w:t>.</w:t>
      </w:r>
      <w:r w:rsidR="00BB0690" w:rsidRPr="0035048B">
        <w:rPr>
          <w:color w:val="00B050"/>
        </w:rPr>
        <w:t xml:space="preserve"> </w:t>
      </w:r>
      <w:r w:rsidR="00F2791B" w:rsidRPr="0035048B">
        <w:rPr>
          <w:color w:val="00B050"/>
        </w:rPr>
        <w:t>Verification of the in</w:t>
      </w:r>
      <w:r w:rsidR="00C44DCB">
        <w:rPr>
          <w:color w:val="00B050"/>
        </w:rPr>
        <w:t>-</w:t>
      </w:r>
      <w:r w:rsidR="00F2791B" w:rsidRPr="0035048B">
        <w:rPr>
          <w:color w:val="00B050"/>
        </w:rPr>
        <w:t>place density/compaction of the open graded base materials is typically not possible with the use of a nuclear densometer due to nature of these materials.</w:t>
      </w:r>
      <w:r w:rsidR="00A320E1">
        <w:rPr>
          <w:color w:val="00B050"/>
        </w:rPr>
        <w:t xml:space="preserve"> </w:t>
      </w:r>
      <w:r w:rsidR="00F2791B" w:rsidRPr="0035048B">
        <w:rPr>
          <w:color w:val="00B050"/>
        </w:rPr>
        <w:t>Therefore</w:t>
      </w:r>
      <w:r w:rsidR="00896B8E">
        <w:rPr>
          <w:color w:val="00B050"/>
        </w:rPr>
        <w:t>,</w:t>
      </w:r>
      <w:r w:rsidR="00F2791B" w:rsidRPr="0035048B">
        <w:rPr>
          <w:color w:val="00B050"/>
        </w:rPr>
        <w:t xml:space="preserve"> other means to verify these materials are firm and unyielding </w:t>
      </w:r>
      <w:r w:rsidR="004815C1" w:rsidRPr="0035048B">
        <w:rPr>
          <w:color w:val="00B050"/>
        </w:rPr>
        <w:t xml:space="preserve">(such </w:t>
      </w:r>
      <w:r w:rsidR="00F2791B" w:rsidRPr="0035048B">
        <w:rPr>
          <w:color w:val="00B050"/>
        </w:rPr>
        <w:t>as observ</w:t>
      </w:r>
      <w:r w:rsidR="004815C1" w:rsidRPr="0035048B">
        <w:rPr>
          <w:color w:val="00B050"/>
        </w:rPr>
        <w:t>ation of</w:t>
      </w:r>
      <w:r w:rsidR="00F2791B" w:rsidRPr="0035048B">
        <w:rPr>
          <w:color w:val="00B050"/>
        </w:rPr>
        <w:t xml:space="preserve"> the compaction process</w:t>
      </w:r>
      <w:r w:rsidR="004815C1" w:rsidRPr="0035048B">
        <w:rPr>
          <w:color w:val="00B050"/>
        </w:rPr>
        <w:t xml:space="preserve"> by a geotechnical engineer) are necessary.</w:t>
      </w:r>
    </w:p>
    <w:p w14:paraId="30D15D8B" w14:textId="3316B268" w:rsidR="00884341" w:rsidRPr="0035048B" w:rsidRDefault="00884341" w:rsidP="0035048B">
      <w:pPr>
        <w:pStyle w:val="SPECIndent"/>
        <w:rPr>
          <w:color w:val="00B050"/>
        </w:rPr>
      </w:pPr>
      <w:r w:rsidRPr="0035048B">
        <w:rPr>
          <w:color w:val="00B050"/>
        </w:rPr>
        <w:t xml:space="preserve">DESIGNER NOTE: Consider requiring the </w:t>
      </w:r>
      <w:r w:rsidR="00DD7903" w:rsidRPr="0035048B">
        <w:rPr>
          <w:color w:val="00B050"/>
        </w:rPr>
        <w:t>C</w:t>
      </w:r>
      <w:r w:rsidRPr="0035048B">
        <w:rPr>
          <w:color w:val="00B050"/>
        </w:rPr>
        <w:t xml:space="preserve">ontractor to </w:t>
      </w:r>
      <w:r w:rsidR="007568A3" w:rsidRPr="0035048B">
        <w:rPr>
          <w:color w:val="00B050"/>
        </w:rPr>
        <w:t>c</w:t>
      </w:r>
      <w:r w:rsidRPr="0035048B">
        <w:rPr>
          <w:color w:val="00B050"/>
        </w:rPr>
        <w:t>ompact aggregates without crushing them.</w:t>
      </w:r>
    </w:p>
    <w:p w14:paraId="04B5F9BB" w14:textId="77777777" w:rsidR="00A320E1" w:rsidRDefault="00884341" w:rsidP="00ED5D18">
      <w:pPr>
        <w:pStyle w:val="SPEC1"/>
        <w:numPr>
          <w:ilvl w:val="1"/>
          <w:numId w:val="3"/>
        </w:numPr>
      </w:pPr>
      <w:r w:rsidRPr="007B6209">
        <w:t>pavers and joint/opening fill material</w:t>
      </w:r>
    </w:p>
    <w:p w14:paraId="45E2036A" w14:textId="394AC6B6" w:rsidR="008B3964" w:rsidRPr="007B6209" w:rsidRDefault="008B3964" w:rsidP="0035048B">
      <w:pPr>
        <w:pStyle w:val="SPEC2"/>
      </w:pPr>
      <w:r w:rsidRPr="007B6209">
        <w:t xml:space="preserve">Lay the </w:t>
      </w:r>
      <w:r w:rsidR="00F16B3B" w:rsidRPr="007B6209">
        <w:t>unit</w:t>
      </w:r>
      <w:r w:rsidR="00624E67">
        <w:t xml:space="preserve"> pavers</w:t>
      </w:r>
      <w:r w:rsidRPr="007B6209">
        <w:t xml:space="preserve"> in the pattern(s) and joint widths shown on the </w:t>
      </w:r>
      <w:r w:rsidR="005223F5" w:rsidRPr="007B6209">
        <w:t>Plans</w:t>
      </w:r>
      <w:r w:rsidRPr="007B6209">
        <w:t>. Maintain straight pattern lines.</w:t>
      </w:r>
    </w:p>
    <w:p w14:paraId="0AA9D779" w14:textId="77777777" w:rsidR="008B3964" w:rsidRPr="007B6209" w:rsidRDefault="008B3964" w:rsidP="0035048B">
      <w:pPr>
        <w:pStyle w:val="SPEC2"/>
      </w:pPr>
      <w:r w:rsidRPr="007B6209">
        <w:t>Fill gaps at the edges of the paved area with cut units. Cut pavers subject to tire traffic shall be no smaller than 1/3 of a whole unit.</w:t>
      </w:r>
    </w:p>
    <w:p w14:paraId="30BBE7E4" w14:textId="77777777" w:rsidR="008B3964" w:rsidRPr="007B6209" w:rsidRDefault="008B3964" w:rsidP="0035048B">
      <w:pPr>
        <w:pStyle w:val="SPEC2"/>
      </w:pPr>
      <w:r w:rsidRPr="007B6209">
        <w:t>Cut pavers and place along the edges with a double-bladed splitter or masonry saw.</w:t>
      </w:r>
    </w:p>
    <w:p w14:paraId="33BBF2BE" w14:textId="611C2CA2" w:rsidR="008B3964" w:rsidRPr="007B6209" w:rsidRDefault="008B3964" w:rsidP="0035048B">
      <w:pPr>
        <w:pStyle w:val="SPEC2"/>
      </w:pPr>
      <w:r w:rsidRPr="007B6209">
        <w:t xml:space="preserve">Fill </w:t>
      </w:r>
      <w:r w:rsidR="005C1B4C">
        <w:t>all</w:t>
      </w:r>
      <w:r w:rsidR="005C1B4C" w:rsidRPr="007B6209">
        <w:t xml:space="preserve"> </w:t>
      </w:r>
      <w:r w:rsidRPr="007B6209">
        <w:t>openings and joints</w:t>
      </w:r>
      <w:r w:rsidR="005C1B4C">
        <w:t xml:space="preserve"> with joint filler aggregate conforming to </w:t>
      </w:r>
      <w:r w:rsidR="00A320E1">
        <w:t>Section </w:t>
      </w:r>
      <w:r w:rsidR="005C1B4C">
        <w:t>2.02</w:t>
      </w:r>
      <w:r w:rsidRPr="007B6209">
        <w:t>.</w:t>
      </w:r>
    </w:p>
    <w:p w14:paraId="4C5C1F7D" w14:textId="77777777" w:rsidR="008B3964" w:rsidRPr="007B6209" w:rsidRDefault="008B3964" w:rsidP="0035048B">
      <w:pPr>
        <w:pStyle w:val="SPEC2"/>
      </w:pPr>
      <w:r w:rsidRPr="007B6209">
        <w:t>Remove excess aggregate on the surface by sweeping pavers clean.</w:t>
      </w:r>
    </w:p>
    <w:p w14:paraId="0530EEA8" w14:textId="05148AE8" w:rsidR="008B3964" w:rsidRPr="007B6209" w:rsidRDefault="008B3964" w:rsidP="0035048B">
      <w:pPr>
        <w:pStyle w:val="SPEC2"/>
      </w:pPr>
      <w:r w:rsidRPr="007B6209">
        <w:t>Compact and seat the pavers into the bedding material using a low-amplitude, 75</w:t>
      </w:r>
      <w:r w:rsidR="00A320E1">
        <w:t xml:space="preserve"> to </w:t>
      </w:r>
      <w:r w:rsidRPr="007B6209">
        <w:t>90</w:t>
      </w:r>
      <w:r w:rsidR="00A320E1">
        <w:t> </w:t>
      </w:r>
      <w:r w:rsidRPr="007B6209">
        <w:t xml:space="preserve">Hz plate compactor capable of at least </w:t>
      </w:r>
      <w:r w:rsidR="00FD1502" w:rsidRPr="007B6209">
        <w:t>5</w:t>
      </w:r>
      <w:r w:rsidR="00A320E1">
        <w:t>,000 </w:t>
      </w:r>
      <w:r w:rsidR="00C15C64" w:rsidRPr="007B6209">
        <w:t>lb</w:t>
      </w:r>
      <w:r w:rsidR="00F16B3B" w:rsidRPr="007B6209">
        <w:t>f</w:t>
      </w:r>
      <w:r w:rsidR="00C15C64" w:rsidRPr="007B6209">
        <w:t xml:space="preserve"> (</w:t>
      </w:r>
      <w:r w:rsidR="00FD1502" w:rsidRPr="007B6209">
        <w:t>22</w:t>
      </w:r>
      <w:r w:rsidR="00A320E1">
        <w:t> </w:t>
      </w:r>
      <w:r w:rsidRPr="007B6209">
        <w:t>kN). This will require at least two passes with the plate compactor.</w:t>
      </w:r>
    </w:p>
    <w:p w14:paraId="41405A41" w14:textId="068612E8" w:rsidR="008B3964" w:rsidRPr="007B6209" w:rsidRDefault="008B3964" w:rsidP="0035048B">
      <w:pPr>
        <w:pStyle w:val="SPEC2"/>
      </w:pPr>
      <w:r w:rsidRPr="007B6209">
        <w:t xml:space="preserve">Do not compact within </w:t>
      </w:r>
      <w:r w:rsidR="00C15C64" w:rsidRPr="007B6209">
        <w:t>6</w:t>
      </w:r>
      <w:r w:rsidR="00A320E1">
        <w:t> </w:t>
      </w:r>
      <w:r w:rsidR="00C15C64" w:rsidRPr="007B6209">
        <w:t>f</w:t>
      </w:r>
      <w:r w:rsidR="00A320E1">
        <w:t>ee</w:t>
      </w:r>
      <w:r w:rsidR="00C15C64" w:rsidRPr="007B6209">
        <w:t>t (</w:t>
      </w:r>
      <w:r w:rsidR="00A320E1">
        <w:t>2 </w:t>
      </w:r>
      <w:r w:rsidRPr="007B6209">
        <w:t>m</w:t>
      </w:r>
      <w:r w:rsidR="00C15C64" w:rsidRPr="007B6209">
        <w:t>)</w:t>
      </w:r>
      <w:r w:rsidRPr="007B6209">
        <w:t xml:space="preserve"> of the unrestrained edges of unit</w:t>
      </w:r>
      <w:r w:rsidR="00624E67">
        <w:t xml:space="preserve"> pavers</w:t>
      </w:r>
      <w:r w:rsidRPr="007B6209">
        <w:t>.</w:t>
      </w:r>
    </w:p>
    <w:p w14:paraId="5CD3446E" w14:textId="77777777" w:rsidR="008B3964" w:rsidRPr="007B6209" w:rsidRDefault="008B3964" w:rsidP="0035048B">
      <w:pPr>
        <w:pStyle w:val="SPEC2"/>
      </w:pPr>
      <w:r w:rsidRPr="007B6209">
        <w:t xml:space="preserve">Apply additional </w:t>
      </w:r>
      <w:r w:rsidR="005C1B4C">
        <w:t xml:space="preserve">joint filler </w:t>
      </w:r>
      <w:r w:rsidRPr="007B6209">
        <w:t>aggregate to the openings and joints</w:t>
      </w:r>
      <w:r w:rsidR="00F16B3B" w:rsidRPr="007B6209">
        <w:t xml:space="preserve"> if needed</w:t>
      </w:r>
      <w:r w:rsidRPr="007B6209">
        <w:t>, filling them completely. Remove excess aggregate by sweeping</w:t>
      </w:r>
      <w:r w:rsidR="007568A3">
        <w:t>,</w:t>
      </w:r>
      <w:r w:rsidRPr="007B6209">
        <w:t xml:space="preserve"> then </w:t>
      </w:r>
      <w:r w:rsidRPr="007B6209">
        <w:lastRenderedPageBreak/>
        <w:t>compact the pavers. This will require at least two passes with th</w:t>
      </w:r>
      <w:r w:rsidR="00C139D8">
        <w:t>e plate compactor.</w:t>
      </w:r>
    </w:p>
    <w:p w14:paraId="2FF5217B" w14:textId="70A2D6F8" w:rsidR="008B3964" w:rsidRPr="007B6209" w:rsidRDefault="008B3964" w:rsidP="0035048B">
      <w:pPr>
        <w:pStyle w:val="SPEC2"/>
      </w:pPr>
      <w:r w:rsidRPr="007B6209">
        <w:t xml:space="preserve">All pavers within </w:t>
      </w:r>
      <w:r w:rsidR="00A320E1">
        <w:t>6 </w:t>
      </w:r>
      <w:r w:rsidR="00C15C64" w:rsidRPr="007B6209">
        <w:t>f</w:t>
      </w:r>
      <w:r w:rsidR="00A320E1">
        <w:t>ee</w:t>
      </w:r>
      <w:r w:rsidR="00C15C64" w:rsidRPr="007B6209">
        <w:t>t (</w:t>
      </w:r>
      <w:r w:rsidR="00A320E1">
        <w:t>2 </w:t>
      </w:r>
      <w:r w:rsidRPr="007B6209">
        <w:t xml:space="preserve">m) of the laying face must be left fully compacted </w:t>
      </w:r>
      <w:r w:rsidR="003C31BC">
        <w:t>and joints must be filled</w:t>
      </w:r>
      <w:r w:rsidR="003C31BC" w:rsidRPr="007B6209">
        <w:t xml:space="preserve"> </w:t>
      </w:r>
      <w:r w:rsidRPr="007B6209">
        <w:t xml:space="preserve">at the completion of each </w:t>
      </w:r>
      <w:r w:rsidR="007568A3">
        <w:t xml:space="preserve">working </w:t>
      </w:r>
      <w:r w:rsidRPr="007B6209">
        <w:t>day.</w:t>
      </w:r>
    </w:p>
    <w:p w14:paraId="6A122646" w14:textId="5A0CE353" w:rsidR="001658D8" w:rsidRPr="004D6104" w:rsidRDefault="0048541B" w:rsidP="0035048B">
      <w:pPr>
        <w:pStyle w:val="SPEC2"/>
      </w:pPr>
      <w:r>
        <w:t xml:space="preserve">Compacted unit pavers shall meet the acceptance criteria set forth in </w:t>
      </w:r>
      <w:r w:rsidR="00A320E1">
        <w:t>Section </w:t>
      </w:r>
      <w:r>
        <w:t>1.05.C.</w:t>
      </w:r>
    </w:p>
    <w:p w14:paraId="55534D48" w14:textId="77777777" w:rsidR="00FF485B" w:rsidRPr="007B6209" w:rsidRDefault="00FF485B" w:rsidP="00ED5D18">
      <w:pPr>
        <w:pStyle w:val="SPEC1"/>
        <w:numPr>
          <w:ilvl w:val="1"/>
          <w:numId w:val="3"/>
        </w:numPr>
      </w:pPr>
      <w:r w:rsidRPr="007B6209">
        <w:t>PROTECTION OF PAVEMENT</w:t>
      </w:r>
    </w:p>
    <w:p w14:paraId="77C894AD" w14:textId="1296B540" w:rsidR="00FF485B" w:rsidRPr="007B6209" w:rsidRDefault="00FF485B" w:rsidP="0035048B">
      <w:pPr>
        <w:pStyle w:val="SPEC2"/>
      </w:pPr>
      <w:r w:rsidRPr="002215FB">
        <w:t>P</w:t>
      </w:r>
      <w:r w:rsidRPr="007B6209">
        <w:t>avement surface shall be kept clean and free of clogging debris and soils fro</w:t>
      </w:r>
      <w:r w:rsidR="00C139D8">
        <w:t>m the Contractor’s operations</w:t>
      </w:r>
      <w:r w:rsidR="003C31BC" w:rsidRPr="003C31BC">
        <w:t xml:space="preserve"> </w:t>
      </w:r>
      <w:r w:rsidR="003C31BC">
        <w:t>and all upstream and adjacent debris</w:t>
      </w:r>
      <w:r w:rsidR="00C139D8">
        <w:t xml:space="preserve">. </w:t>
      </w:r>
      <w:r w:rsidRPr="007B6209">
        <w:t>If debris or soils contaminate the pavers/joints, the pavement shall be cleaned at the Contractor’s expense and to the</w:t>
      </w:r>
      <w:r w:rsidR="00C139D8">
        <w:t xml:space="preserve"> satisfaction of the Engineer. </w:t>
      </w:r>
      <w:r w:rsidRPr="007B6209">
        <w:t>If pavement cannot be unclogged, it shall be removed and replaced at the Contractor’s expense and to the satisfaction of the Engineer.</w:t>
      </w:r>
    </w:p>
    <w:p w14:paraId="64FCA2A9" w14:textId="1F18DFED" w:rsidR="00FF485B" w:rsidRPr="0035048B" w:rsidRDefault="00FF485B" w:rsidP="0035048B">
      <w:pPr>
        <w:pStyle w:val="SPEC2"/>
      </w:pPr>
      <w:r w:rsidRPr="007B6209">
        <w:t xml:space="preserve">Paver installation </w:t>
      </w:r>
      <w:r w:rsidR="007568A3">
        <w:t>(</w:t>
      </w:r>
      <w:r w:rsidR="00DD7903">
        <w:t>S</w:t>
      </w:r>
      <w:r w:rsidR="007568A3">
        <w:t>ub)</w:t>
      </w:r>
      <w:r w:rsidR="00547ADF">
        <w:t xml:space="preserve"> </w:t>
      </w:r>
      <w:r w:rsidR="00DD7903">
        <w:t>C</w:t>
      </w:r>
      <w:r w:rsidRPr="007B6209">
        <w:t xml:space="preserve">ontractor shall return to </w:t>
      </w:r>
      <w:r w:rsidR="007568A3">
        <w:t xml:space="preserve">the </w:t>
      </w:r>
      <w:r w:rsidR="0035048B">
        <w:t>site after 6 </w:t>
      </w:r>
      <w:r w:rsidRPr="007B6209">
        <w:t xml:space="preserve">months from the completion of the </w:t>
      </w:r>
      <w:r w:rsidR="007568A3">
        <w:t>W</w:t>
      </w:r>
      <w:r w:rsidRPr="007B6209">
        <w:t xml:space="preserve">ork and provide the following as </w:t>
      </w:r>
      <w:r w:rsidR="007568A3">
        <w:t>need</w:t>
      </w:r>
      <w:r w:rsidR="007568A3" w:rsidRPr="007B6209">
        <w:t>ed</w:t>
      </w:r>
      <w:r w:rsidR="007568A3">
        <w:t xml:space="preserve"> to fully meet the specifications described herein</w:t>
      </w:r>
      <w:r w:rsidRPr="007B6209">
        <w:t xml:space="preserve">: fill paver joints with stones, replace broken or cracked pavers, and re-level settled pavers to initial elevations. </w:t>
      </w:r>
      <w:r w:rsidRPr="0035048B">
        <w:rPr>
          <w:rStyle w:val="EmphasisBold"/>
          <w:u w:val="single"/>
        </w:rPr>
        <w:t xml:space="preserve">Any additional work shall be considered part of </w:t>
      </w:r>
      <w:r w:rsidR="007568A3" w:rsidRPr="0035048B">
        <w:rPr>
          <w:rStyle w:val="EmphasisBold"/>
          <w:u w:val="single"/>
        </w:rPr>
        <w:t xml:space="preserve">the </w:t>
      </w:r>
      <w:r w:rsidRPr="0035048B">
        <w:rPr>
          <w:rStyle w:val="EmphasisBold"/>
          <w:u w:val="single"/>
        </w:rPr>
        <w:t>original bid price and with no additional compensation</w:t>
      </w:r>
      <w:r w:rsidRPr="0035048B">
        <w:rPr>
          <w:rStyle w:val="EmphasisBold"/>
        </w:rPr>
        <w:t>.</w:t>
      </w:r>
    </w:p>
    <w:p w14:paraId="4AF92A4D" w14:textId="77777777" w:rsidR="00FF485B" w:rsidRPr="007B6209" w:rsidRDefault="00FF485B" w:rsidP="00ED5D18">
      <w:pPr>
        <w:pStyle w:val="SPEC1"/>
        <w:numPr>
          <w:ilvl w:val="1"/>
          <w:numId w:val="3"/>
        </w:numPr>
      </w:pPr>
      <w:r w:rsidRPr="007B6209">
        <w:t>Rejection</w:t>
      </w:r>
    </w:p>
    <w:p w14:paraId="53D89DF1" w14:textId="4B85A412" w:rsidR="00FF485B" w:rsidRPr="007B6209" w:rsidRDefault="00FF485B" w:rsidP="004D6104">
      <w:pPr>
        <w:pStyle w:val="SPEC2"/>
      </w:pPr>
      <w:r w:rsidRPr="002215FB">
        <w:t xml:space="preserve">Pavers </w:t>
      </w:r>
      <w:r w:rsidRPr="007B6209">
        <w:t xml:space="preserve">that do not meet the acceptance criteria set </w:t>
      </w:r>
      <w:r w:rsidRPr="002215FB">
        <w:t xml:space="preserve">forth in </w:t>
      </w:r>
      <w:r w:rsidR="00A320E1">
        <w:t>Section </w:t>
      </w:r>
      <w:r w:rsidRPr="002215FB">
        <w:t>1.05.</w:t>
      </w:r>
      <w:r w:rsidR="002215FB" w:rsidRPr="002215FB">
        <w:t>C</w:t>
      </w:r>
      <w:r w:rsidRPr="007B6209">
        <w:t xml:space="preserve"> will be rejected by the Engineer on a lot by lot basis. </w:t>
      </w:r>
      <w:r w:rsidR="003628A8">
        <w:t>Permeable/p</w:t>
      </w:r>
      <w:r w:rsidR="007568A3">
        <w:t>orous unit pavers</w:t>
      </w:r>
      <w:r w:rsidRPr="007B6209">
        <w:t xml:space="preserve"> that ha</w:t>
      </w:r>
      <w:r w:rsidR="007568A3">
        <w:t>ve</w:t>
      </w:r>
      <w:r w:rsidRPr="007B6209">
        <w:t xml:space="preserve"> been rejected by the Engineer or the Contractor shall be removed and replaced at no additional cost</w:t>
      </w:r>
      <w:r w:rsidR="007568A3">
        <w:t xml:space="preserve"> to the Owner</w:t>
      </w:r>
      <w:r w:rsidRPr="007B6209">
        <w:t>.</w:t>
      </w:r>
    </w:p>
    <w:p w14:paraId="38301BD0" w14:textId="77777777" w:rsidR="008B3964" w:rsidRPr="007B6209" w:rsidRDefault="00FF485B" w:rsidP="0035048B">
      <w:pPr>
        <w:pStyle w:val="SectionEnd"/>
      </w:pPr>
      <w:r w:rsidRPr="007B6209">
        <w:t>E</w:t>
      </w:r>
      <w:r w:rsidR="008B3964" w:rsidRPr="007B6209">
        <w:t>ND OF SECTION</w:t>
      </w:r>
    </w:p>
    <w:p w14:paraId="28A7DEAB" w14:textId="77777777" w:rsidR="008B3964" w:rsidRPr="007B6209" w:rsidRDefault="008B3964" w:rsidP="0035048B">
      <w:pPr>
        <w:pStyle w:val="BodyText"/>
      </w:pPr>
    </w:p>
    <w:sectPr w:rsidR="008B3964" w:rsidRPr="007B6209" w:rsidSect="005660C4">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E5B39" w14:textId="77777777" w:rsidR="00A320E1" w:rsidRDefault="00A320E1">
      <w:r>
        <w:separator/>
      </w:r>
    </w:p>
  </w:endnote>
  <w:endnote w:type="continuationSeparator" w:id="0">
    <w:p w14:paraId="694E6B1F" w14:textId="77777777" w:rsidR="00A320E1" w:rsidRDefault="00A32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870A" w14:textId="77777777" w:rsidR="00A320E1" w:rsidRDefault="00A320E1" w:rsidP="00731314">
    <w:pPr>
      <w:pStyle w:val="Footer"/>
      <w:framePr w:wrap="around" w:vAnchor="text" w:hAnchor="margin" w:xAlign="center" w:y="1"/>
    </w:pPr>
    <w:r>
      <w:fldChar w:fldCharType="begin"/>
    </w:r>
    <w:r>
      <w:instrText xml:space="preserve">PAGE  </w:instrText>
    </w:r>
    <w:r>
      <w:fldChar w:fldCharType="end"/>
    </w:r>
  </w:p>
  <w:p w14:paraId="563E770E" w14:textId="77777777" w:rsidR="00A320E1" w:rsidRDefault="00A32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59C3" w14:textId="5FC32007" w:rsidR="00A320E1" w:rsidRPr="00D7519A" w:rsidRDefault="00567D1B" w:rsidP="00F64D06">
    <w:pPr>
      <w:pStyle w:val="ProjectNo"/>
    </w:pPr>
    <w:r>
      <w:t>July 2023</w:t>
    </w:r>
    <w:r w:rsidR="00A320E1" w:rsidRPr="00D7519A">
      <w:tab/>
    </w:r>
    <w:r w:rsidR="00A320E1" w:rsidRPr="00D7519A">
      <w:tab/>
      <w:t>32 1</w:t>
    </w:r>
    <w:r w:rsidR="00A320E1">
      <w:t>4</w:t>
    </w:r>
    <w:r w:rsidR="00A320E1" w:rsidRPr="00D7519A">
      <w:t xml:space="preserve"> 43 - </w:t>
    </w:r>
    <w:r w:rsidR="00A320E1" w:rsidRPr="00D7519A">
      <w:fldChar w:fldCharType="begin"/>
    </w:r>
    <w:r w:rsidR="00A320E1" w:rsidRPr="00D7519A">
      <w:instrText xml:space="preserve">page </w:instrText>
    </w:r>
    <w:r w:rsidR="00A320E1" w:rsidRPr="00D7519A">
      <w:fldChar w:fldCharType="separate"/>
    </w:r>
    <w:r w:rsidR="00F83731">
      <w:rPr>
        <w:noProof/>
      </w:rPr>
      <w:t>13</w:t>
    </w:r>
    <w:r w:rsidR="00A320E1" w:rsidRPr="00D7519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36A4B" w14:textId="77777777" w:rsidR="00A320E1" w:rsidRDefault="00A320E1">
      <w:r>
        <w:separator/>
      </w:r>
    </w:p>
  </w:footnote>
  <w:footnote w:type="continuationSeparator" w:id="0">
    <w:p w14:paraId="0B8425AE" w14:textId="77777777" w:rsidR="00A320E1" w:rsidRDefault="00A32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3A83" w14:textId="761C9FA8" w:rsidR="00A320E1" w:rsidRPr="004D2909" w:rsidRDefault="00A320E1" w:rsidP="00FF3393">
    <w:pPr>
      <w:pStyle w:val="SectionTitle"/>
      <w:tabs>
        <w:tab w:val="left" w:pos="3214"/>
      </w:tabs>
      <w:rPr>
        <w:rFonts w:cs="Arial"/>
        <w:szCs w:val="24"/>
      </w:rPr>
    </w:pPr>
    <w:r w:rsidRPr="004D2909">
      <w:rPr>
        <w:rFonts w:cs="Arial"/>
        <w:szCs w:val="24"/>
      </w:rPr>
      <w:t>DIVISION 32 – EXTERIOR IMPROVEMENTS</w:t>
    </w:r>
  </w:p>
  <w:p w14:paraId="3294A6FB" w14:textId="03EBB6C6" w:rsidR="00A320E1" w:rsidRPr="00FF3393" w:rsidRDefault="00A320E1" w:rsidP="00FF3393">
    <w:pPr>
      <w:pStyle w:val="SectionTitle"/>
      <w:tabs>
        <w:tab w:val="left" w:pos="3214"/>
      </w:tabs>
      <w:rPr>
        <w:rFonts w:cs="Arial"/>
        <w:szCs w:val="24"/>
      </w:rPr>
    </w:pPr>
    <w:r w:rsidRPr="004D2909">
      <w:rPr>
        <w:rFonts w:cs="Arial"/>
        <w:szCs w:val="24"/>
      </w:rPr>
      <w:t>Section 32 1</w:t>
    </w:r>
    <w:r>
      <w:rPr>
        <w:rFonts w:cs="Arial"/>
        <w:szCs w:val="24"/>
      </w:rPr>
      <w:t>4</w:t>
    </w:r>
    <w:r w:rsidRPr="004D2909">
      <w:rPr>
        <w:rFonts w:cs="Arial"/>
        <w:szCs w:val="24"/>
      </w:rPr>
      <w:t xml:space="preserve"> </w:t>
    </w:r>
    <w:r>
      <w:rPr>
        <w:rFonts w:cs="Arial"/>
        <w:szCs w:val="24"/>
      </w:rPr>
      <w:t>43</w:t>
    </w:r>
    <w:r w:rsidRPr="004D2909">
      <w:rPr>
        <w:rFonts w:cs="Arial"/>
        <w:szCs w:val="24"/>
      </w:rPr>
      <w:t xml:space="preserve"> – </w:t>
    </w:r>
    <w:r>
      <w:rPr>
        <w:rFonts w:cs="Arial"/>
        <w:szCs w:val="24"/>
      </w:rPr>
      <w:t>Permeable/Porous Unit Pavers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CE86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3907B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35880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1C0BA1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30412C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BCF6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74761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3ECE5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44CE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E873FA"/>
    <w:lvl w:ilvl="0">
      <w:start w:val="1"/>
      <w:numFmt w:val="bullet"/>
      <w:pStyle w:val="ListBullet"/>
      <w:lvlText w:val=""/>
      <w:lvlJc w:val="left"/>
      <w:pPr>
        <w:ind w:left="360" w:hanging="360"/>
      </w:pPr>
      <w:rPr>
        <w:rFonts w:ascii="Wingdings" w:hAnsi="Wingdings" w:hint="default"/>
        <w:sz w:val="28"/>
      </w:rPr>
    </w:lvl>
  </w:abstractNum>
  <w:abstractNum w:abstractNumId="10" w15:restartNumberingAfterBreak="0">
    <w:nsid w:val="0D2F6A13"/>
    <w:multiLevelType w:val="hybridMultilevel"/>
    <w:tmpl w:val="5DE242B4"/>
    <w:lvl w:ilvl="0" w:tplc="559CD6D6">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70570255"/>
    <w:multiLevelType w:val="hybridMultilevel"/>
    <w:tmpl w:val="48D0CA66"/>
    <w:lvl w:ilvl="0" w:tplc="04090001">
      <w:start w:val="1"/>
      <w:numFmt w:val="bullet"/>
      <w:lvlText w:val=""/>
      <w:lvlJc w:val="left"/>
      <w:pPr>
        <w:ind w:left="2592" w:hanging="360"/>
      </w:pPr>
      <w:rPr>
        <w:rFonts w:ascii="Symbol" w:hAnsi="Symbol" w:hint="default"/>
      </w:rPr>
    </w:lvl>
    <w:lvl w:ilvl="1" w:tplc="04090003">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12" w15:restartNumberingAfterBreak="0">
    <w:nsid w:val="72AA2AA5"/>
    <w:multiLevelType w:val="hybridMultilevel"/>
    <w:tmpl w:val="60006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3DC1E80"/>
    <w:multiLevelType w:val="multilevel"/>
    <w:tmpl w:val="9E767CCE"/>
    <w:lvl w:ilvl="0">
      <w:start w:val="1"/>
      <w:numFmt w:val="decimal"/>
      <w:pStyle w:val="PART"/>
      <w:lvlText w:val="PART %1"/>
      <w:lvlJc w:val="left"/>
      <w:pPr>
        <w:ind w:left="1080" w:hanging="108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SPEC1"/>
      <w:isLgl/>
      <w:lvlText w:val="%1.%2"/>
      <w:lvlJc w:val="left"/>
      <w:pPr>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SPEC2"/>
      <w:lvlText w:val="%3."/>
      <w:lvlJc w:val="left"/>
      <w:pPr>
        <w:ind w:left="1296" w:hanging="576"/>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PEC3"/>
      <w:lvlText w:val="%4."/>
      <w:lvlJc w:val="left"/>
      <w:pPr>
        <w:ind w:left="1872" w:hanging="576"/>
      </w:pPr>
      <w:rPr>
        <w:rFonts w:hint="default"/>
        <w:color w:val="auto"/>
      </w:rPr>
    </w:lvl>
    <w:lvl w:ilvl="4">
      <w:start w:val="1"/>
      <w:numFmt w:val="lowerLetter"/>
      <w:pStyle w:val="SPEC4"/>
      <w:lvlText w:val="%5."/>
      <w:lvlJc w:val="left"/>
      <w:pPr>
        <w:ind w:left="2448" w:hanging="576"/>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SPEC5"/>
      <w:lvlText w:val="%6)"/>
      <w:lvlJc w:val="left"/>
      <w:pPr>
        <w:ind w:left="3024"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SPEC6"/>
      <w:lvlText w:val="%7)"/>
      <w:lvlJc w:val="left"/>
      <w:pPr>
        <w:ind w:left="3600"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SPEC7"/>
      <w:lvlText w:val="%8."/>
      <w:lvlJc w:val="left"/>
      <w:pPr>
        <w:ind w:left="399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pStyle w:val="Heading9"/>
      <w:lvlText w:val="%9."/>
      <w:lvlJc w:val="right"/>
      <w:pPr>
        <w:ind w:left="4752" w:hanging="576"/>
      </w:pPr>
      <w:rPr>
        <w:rFonts w:hint="default"/>
      </w:rPr>
    </w:lvl>
  </w:abstractNum>
  <w:num w:numId="1" w16cid:durableId="404377396">
    <w:abstractNumId w:val="13"/>
  </w:num>
  <w:num w:numId="2" w16cid:durableId="14545984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5951680">
    <w:abstractNumId w:val="13"/>
  </w:num>
  <w:num w:numId="4" w16cid:durableId="41835918">
    <w:abstractNumId w:val="13"/>
  </w:num>
  <w:num w:numId="5" w16cid:durableId="1150485749">
    <w:abstractNumId w:val="9"/>
  </w:num>
  <w:num w:numId="6" w16cid:durableId="947811092">
    <w:abstractNumId w:val="11"/>
  </w:num>
  <w:num w:numId="7" w16cid:durableId="1126974276">
    <w:abstractNumId w:val="12"/>
  </w:num>
  <w:num w:numId="8" w16cid:durableId="2137982646">
    <w:abstractNumId w:val="7"/>
  </w:num>
  <w:num w:numId="9" w16cid:durableId="565143315">
    <w:abstractNumId w:val="6"/>
  </w:num>
  <w:num w:numId="10" w16cid:durableId="2023898271">
    <w:abstractNumId w:val="5"/>
  </w:num>
  <w:num w:numId="11" w16cid:durableId="1454135254">
    <w:abstractNumId w:val="4"/>
  </w:num>
  <w:num w:numId="12" w16cid:durableId="1268732074">
    <w:abstractNumId w:val="8"/>
  </w:num>
  <w:num w:numId="13" w16cid:durableId="1580678461">
    <w:abstractNumId w:val="3"/>
  </w:num>
  <w:num w:numId="14" w16cid:durableId="693307333">
    <w:abstractNumId w:val="2"/>
  </w:num>
  <w:num w:numId="15" w16cid:durableId="1816951472">
    <w:abstractNumId w:val="1"/>
  </w:num>
  <w:num w:numId="16" w16cid:durableId="827015976">
    <w:abstractNumId w:val="0"/>
  </w:num>
  <w:num w:numId="17" w16cid:durableId="164157565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5227"/>
    <w:rsid w:val="000073BC"/>
    <w:rsid w:val="00015380"/>
    <w:rsid w:val="00017187"/>
    <w:rsid w:val="00027365"/>
    <w:rsid w:val="000279E9"/>
    <w:rsid w:val="00072BA4"/>
    <w:rsid w:val="00075418"/>
    <w:rsid w:val="00075510"/>
    <w:rsid w:val="000914A5"/>
    <w:rsid w:val="00091E0D"/>
    <w:rsid w:val="000A228E"/>
    <w:rsid w:val="000A249A"/>
    <w:rsid w:val="000B7974"/>
    <w:rsid w:val="000C3A21"/>
    <w:rsid w:val="000C5D98"/>
    <w:rsid w:val="000E1A30"/>
    <w:rsid w:val="000E3A2E"/>
    <w:rsid w:val="000E5859"/>
    <w:rsid w:val="00117660"/>
    <w:rsid w:val="00117D99"/>
    <w:rsid w:val="00117E23"/>
    <w:rsid w:val="00124D32"/>
    <w:rsid w:val="001309C2"/>
    <w:rsid w:val="00133012"/>
    <w:rsid w:val="00145658"/>
    <w:rsid w:val="00155E38"/>
    <w:rsid w:val="001658D8"/>
    <w:rsid w:val="001804BC"/>
    <w:rsid w:val="00182F3B"/>
    <w:rsid w:val="0018735B"/>
    <w:rsid w:val="00187F43"/>
    <w:rsid w:val="001A2454"/>
    <w:rsid w:val="001A618C"/>
    <w:rsid w:val="001C4136"/>
    <w:rsid w:val="001E0027"/>
    <w:rsid w:val="001E0350"/>
    <w:rsid w:val="001F631E"/>
    <w:rsid w:val="002002E8"/>
    <w:rsid w:val="00202DF2"/>
    <w:rsid w:val="00203C67"/>
    <w:rsid w:val="00203D7A"/>
    <w:rsid w:val="0021546C"/>
    <w:rsid w:val="00215838"/>
    <w:rsid w:val="002215FB"/>
    <w:rsid w:val="002261EB"/>
    <w:rsid w:val="0022768F"/>
    <w:rsid w:val="0023330F"/>
    <w:rsid w:val="002465EA"/>
    <w:rsid w:val="00247183"/>
    <w:rsid w:val="00255634"/>
    <w:rsid w:val="00266D29"/>
    <w:rsid w:val="00275133"/>
    <w:rsid w:val="00291DDA"/>
    <w:rsid w:val="002A642A"/>
    <w:rsid w:val="002A6CD0"/>
    <w:rsid w:val="002B3465"/>
    <w:rsid w:val="002C24D6"/>
    <w:rsid w:val="002D35EF"/>
    <w:rsid w:val="002D798E"/>
    <w:rsid w:val="002E1755"/>
    <w:rsid w:val="002F59EB"/>
    <w:rsid w:val="002F6117"/>
    <w:rsid w:val="002F70E2"/>
    <w:rsid w:val="00312C1D"/>
    <w:rsid w:val="00313430"/>
    <w:rsid w:val="0031461D"/>
    <w:rsid w:val="0033125D"/>
    <w:rsid w:val="003414E9"/>
    <w:rsid w:val="0035048B"/>
    <w:rsid w:val="003569DA"/>
    <w:rsid w:val="003620E1"/>
    <w:rsid w:val="003628A8"/>
    <w:rsid w:val="0037119B"/>
    <w:rsid w:val="00371E40"/>
    <w:rsid w:val="003754D6"/>
    <w:rsid w:val="00375B0F"/>
    <w:rsid w:val="00383BAB"/>
    <w:rsid w:val="00390A65"/>
    <w:rsid w:val="003979C7"/>
    <w:rsid w:val="003A1E60"/>
    <w:rsid w:val="003B1FB0"/>
    <w:rsid w:val="003B4023"/>
    <w:rsid w:val="003C263D"/>
    <w:rsid w:val="003C31BC"/>
    <w:rsid w:val="003E40CA"/>
    <w:rsid w:val="003E429D"/>
    <w:rsid w:val="004105EF"/>
    <w:rsid w:val="00417F8A"/>
    <w:rsid w:val="00452057"/>
    <w:rsid w:val="00467546"/>
    <w:rsid w:val="004815C1"/>
    <w:rsid w:val="00483631"/>
    <w:rsid w:val="0048541B"/>
    <w:rsid w:val="004A0EE5"/>
    <w:rsid w:val="004A2001"/>
    <w:rsid w:val="004A589E"/>
    <w:rsid w:val="004B1DC4"/>
    <w:rsid w:val="004C4FD6"/>
    <w:rsid w:val="004D6104"/>
    <w:rsid w:val="004D612E"/>
    <w:rsid w:val="004F1F89"/>
    <w:rsid w:val="004F74F3"/>
    <w:rsid w:val="0050360B"/>
    <w:rsid w:val="005223F5"/>
    <w:rsid w:val="00523456"/>
    <w:rsid w:val="00542CEE"/>
    <w:rsid w:val="005472D6"/>
    <w:rsid w:val="00547ADF"/>
    <w:rsid w:val="0055172D"/>
    <w:rsid w:val="0055551D"/>
    <w:rsid w:val="0055779F"/>
    <w:rsid w:val="00562AEE"/>
    <w:rsid w:val="005660C4"/>
    <w:rsid w:val="00567D1B"/>
    <w:rsid w:val="0058380C"/>
    <w:rsid w:val="00593D5B"/>
    <w:rsid w:val="005A5DEA"/>
    <w:rsid w:val="005B375E"/>
    <w:rsid w:val="005B7B24"/>
    <w:rsid w:val="005C1B4C"/>
    <w:rsid w:val="005C468F"/>
    <w:rsid w:val="005C4BD2"/>
    <w:rsid w:val="005D1F2F"/>
    <w:rsid w:val="005E4DF3"/>
    <w:rsid w:val="005F3B09"/>
    <w:rsid w:val="005F6D17"/>
    <w:rsid w:val="0060177D"/>
    <w:rsid w:val="006142DC"/>
    <w:rsid w:val="006178E2"/>
    <w:rsid w:val="00621D21"/>
    <w:rsid w:val="00624E67"/>
    <w:rsid w:val="00627508"/>
    <w:rsid w:val="00632AA8"/>
    <w:rsid w:val="00653FD5"/>
    <w:rsid w:val="0066188B"/>
    <w:rsid w:val="00664953"/>
    <w:rsid w:val="00672ECE"/>
    <w:rsid w:val="00691B1B"/>
    <w:rsid w:val="00694852"/>
    <w:rsid w:val="00696E9B"/>
    <w:rsid w:val="006A7221"/>
    <w:rsid w:val="006B583A"/>
    <w:rsid w:val="006B6BFB"/>
    <w:rsid w:val="006D6C2D"/>
    <w:rsid w:val="006E376A"/>
    <w:rsid w:val="006E4E8B"/>
    <w:rsid w:val="006F1571"/>
    <w:rsid w:val="006F21EE"/>
    <w:rsid w:val="00705295"/>
    <w:rsid w:val="0071130D"/>
    <w:rsid w:val="00712A05"/>
    <w:rsid w:val="00721339"/>
    <w:rsid w:val="0072201F"/>
    <w:rsid w:val="00730E07"/>
    <w:rsid w:val="00731314"/>
    <w:rsid w:val="007469FF"/>
    <w:rsid w:val="00751533"/>
    <w:rsid w:val="007523F2"/>
    <w:rsid w:val="007568A3"/>
    <w:rsid w:val="007631D3"/>
    <w:rsid w:val="007827BB"/>
    <w:rsid w:val="0079100B"/>
    <w:rsid w:val="007B0998"/>
    <w:rsid w:val="007B3AED"/>
    <w:rsid w:val="007B6209"/>
    <w:rsid w:val="007D6111"/>
    <w:rsid w:val="007E54BE"/>
    <w:rsid w:val="007E7107"/>
    <w:rsid w:val="007F1272"/>
    <w:rsid w:val="007F27B2"/>
    <w:rsid w:val="00813298"/>
    <w:rsid w:val="00821BF4"/>
    <w:rsid w:val="00832390"/>
    <w:rsid w:val="008519F2"/>
    <w:rsid w:val="00851AB1"/>
    <w:rsid w:val="008629F9"/>
    <w:rsid w:val="008635A2"/>
    <w:rsid w:val="008746E1"/>
    <w:rsid w:val="00880CA0"/>
    <w:rsid w:val="00883F38"/>
    <w:rsid w:val="00884341"/>
    <w:rsid w:val="00896B8E"/>
    <w:rsid w:val="008B3964"/>
    <w:rsid w:val="008E341F"/>
    <w:rsid w:val="008F103E"/>
    <w:rsid w:val="009133FE"/>
    <w:rsid w:val="00914E71"/>
    <w:rsid w:val="00915C84"/>
    <w:rsid w:val="00917173"/>
    <w:rsid w:val="009365B0"/>
    <w:rsid w:val="009406FF"/>
    <w:rsid w:val="009545DF"/>
    <w:rsid w:val="00976112"/>
    <w:rsid w:val="00996FD7"/>
    <w:rsid w:val="00997C80"/>
    <w:rsid w:val="009A28E0"/>
    <w:rsid w:val="009A2DAE"/>
    <w:rsid w:val="009A6706"/>
    <w:rsid w:val="009B1DEC"/>
    <w:rsid w:val="009C687C"/>
    <w:rsid w:val="009D0E16"/>
    <w:rsid w:val="009F69BB"/>
    <w:rsid w:val="00A13051"/>
    <w:rsid w:val="00A13537"/>
    <w:rsid w:val="00A1671E"/>
    <w:rsid w:val="00A20A55"/>
    <w:rsid w:val="00A21841"/>
    <w:rsid w:val="00A23451"/>
    <w:rsid w:val="00A23589"/>
    <w:rsid w:val="00A320E1"/>
    <w:rsid w:val="00A42B98"/>
    <w:rsid w:val="00A52F77"/>
    <w:rsid w:val="00A5400C"/>
    <w:rsid w:val="00A63A2A"/>
    <w:rsid w:val="00A763EA"/>
    <w:rsid w:val="00A80F61"/>
    <w:rsid w:val="00A80FDE"/>
    <w:rsid w:val="00A905ED"/>
    <w:rsid w:val="00AC1FA7"/>
    <w:rsid w:val="00AC27EC"/>
    <w:rsid w:val="00AD285B"/>
    <w:rsid w:val="00AD3E96"/>
    <w:rsid w:val="00AD5089"/>
    <w:rsid w:val="00AE45CA"/>
    <w:rsid w:val="00AE780D"/>
    <w:rsid w:val="00AF3693"/>
    <w:rsid w:val="00AF77CF"/>
    <w:rsid w:val="00B00681"/>
    <w:rsid w:val="00B05E82"/>
    <w:rsid w:val="00B101E4"/>
    <w:rsid w:val="00B11C4B"/>
    <w:rsid w:val="00B1304D"/>
    <w:rsid w:val="00B16E8E"/>
    <w:rsid w:val="00B22AFE"/>
    <w:rsid w:val="00B32F14"/>
    <w:rsid w:val="00B42C57"/>
    <w:rsid w:val="00B44CA0"/>
    <w:rsid w:val="00B60390"/>
    <w:rsid w:val="00B6341A"/>
    <w:rsid w:val="00B70A97"/>
    <w:rsid w:val="00B77F5B"/>
    <w:rsid w:val="00B829D4"/>
    <w:rsid w:val="00B92308"/>
    <w:rsid w:val="00B949D0"/>
    <w:rsid w:val="00BB0690"/>
    <w:rsid w:val="00BB7B59"/>
    <w:rsid w:val="00BC1162"/>
    <w:rsid w:val="00BC2612"/>
    <w:rsid w:val="00BD5A03"/>
    <w:rsid w:val="00BD66AD"/>
    <w:rsid w:val="00BE0225"/>
    <w:rsid w:val="00BE2DB1"/>
    <w:rsid w:val="00BE2F33"/>
    <w:rsid w:val="00BF7074"/>
    <w:rsid w:val="00C0012A"/>
    <w:rsid w:val="00C027E1"/>
    <w:rsid w:val="00C0739E"/>
    <w:rsid w:val="00C07F7E"/>
    <w:rsid w:val="00C139D8"/>
    <w:rsid w:val="00C15C64"/>
    <w:rsid w:val="00C169DF"/>
    <w:rsid w:val="00C20641"/>
    <w:rsid w:val="00C3059C"/>
    <w:rsid w:val="00C31E7E"/>
    <w:rsid w:val="00C44DCB"/>
    <w:rsid w:val="00C47ED0"/>
    <w:rsid w:val="00C80014"/>
    <w:rsid w:val="00C81707"/>
    <w:rsid w:val="00C818CE"/>
    <w:rsid w:val="00CD5F4C"/>
    <w:rsid w:val="00CD68C8"/>
    <w:rsid w:val="00CF25ED"/>
    <w:rsid w:val="00D00363"/>
    <w:rsid w:val="00D1642F"/>
    <w:rsid w:val="00D22859"/>
    <w:rsid w:val="00D37996"/>
    <w:rsid w:val="00D4319B"/>
    <w:rsid w:val="00D43F11"/>
    <w:rsid w:val="00D4582E"/>
    <w:rsid w:val="00D53137"/>
    <w:rsid w:val="00D55D96"/>
    <w:rsid w:val="00D7519A"/>
    <w:rsid w:val="00D87DCB"/>
    <w:rsid w:val="00D90055"/>
    <w:rsid w:val="00D941C9"/>
    <w:rsid w:val="00D95827"/>
    <w:rsid w:val="00DA08D5"/>
    <w:rsid w:val="00DA1023"/>
    <w:rsid w:val="00DA125B"/>
    <w:rsid w:val="00DA65C3"/>
    <w:rsid w:val="00DC6717"/>
    <w:rsid w:val="00DD0E02"/>
    <w:rsid w:val="00DD3A26"/>
    <w:rsid w:val="00DD7903"/>
    <w:rsid w:val="00DE1184"/>
    <w:rsid w:val="00DF3B85"/>
    <w:rsid w:val="00DF3CAC"/>
    <w:rsid w:val="00E00867"/>
    <w:rsid w:val="00E05BB8"/>
    <w:rsid w:val="00E148B7"/>
    <w:rsid w:val="00E17965"/>
    <w:rsid w:val="00E25360"/>
    <w:rsid w:val="00E312B8"/>
    <w:rsid w:val="00E3192E"/>
    <w:rsid w:val="00E922D6"/>
    <w:rsid w:val="00E96A26"/>
    <w:rsid w:val="00EA4C65"/>
    <w:rsid w:val="00EB52BB"/>
    <w:rsid w:val="00EB7045"/>
    <w:rsid w:val="00EC65F1"/>
    <w:rsid w:val="00EC7D70"/>
    <w:rsid w:val="00ED5AB7"/>
    <w:rsid w:val="00ED5D18"/>
    <w:rsid w:val="00F028B6"/>
    <w:rsid w:val="00F02A02"/>
    <w:rsid w:val="00F03428"/>
    <w:rsid w:val="00F131F8"/>
    <w:rsid w:val="00F13594"/>
    <w:rsid w:val="00F16B3B"/>
    <w:rsid w:val="00F173C4"/>
    <w:rsid w:val="00F24437"/>
    <w:rsid w:val="00F2770E"/>
    <w:rsid w:val="00F2791B"/>
    <w:rsid w:val="00F3486D"/>
    <w:rsid w:val="00F35AE4"/>
    <w:rsid w:val="00F425EA"/>
    <w:rsid w:val="00F45227"/>
    <w:rsid w:val="00F45EB9"/>
    <w:rsid w:val="00F47E66"/>
    <w:rsid w:val="00F64D06"/>
    <w:rsid w:val="00F763C8"/>
    <w:rsid w:val="00F81D2C"/>
    <w:rsid w:val="00F83731"/>
    <w:rsid w:val="00F85A3D"/>
    <w:rsid w:val="00F86B84"/>
    <w:rsid w:val="00F93758"/>
    <w:rsid w:val="00F96457"/>
    <w:rsid w:val="00FA40A6"/>
    <w:rsid w:val="00FA40AD"/>
    <w:rsid w:val="00FB4D2B"/>
    <w:rsid w:val="00FD1502"/>
    <w:rsid w:val="00FD4B9A"/>
    <w:rsid w:val="00FD4C43"/>
    <w:rsid w:val="00FE30FA"/>
    <w:rsid w:val="00FE3E0E"/>
    <w:rsid w:val="00FE3F5F"/>
    <w:rsid w:val="00FF3393"/>
    <w:rsid w:val="00FF485B"/>
    <w:rsid w:val="00FF6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14:docId w14:val="4A195805"/>
  <w15:docId w15:val="{3F66B91C-9696-4B38-AED0-1F4942EA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D7A"/>
    <w:pPr>
      <w:spacing w:after="120"/>
    </w:pPr>
    <w:rPr>
      <w:rFonts w:ascii="Arial" w:eastAsia="Calibri" w:hAnsi="Arial"/>
      <w:sz w:val="24"/>
      <w:szCs w:val="22"/>
    </w:rPr>
  </w:style>
  <w:style w:type="paragraph" w:styleId="Heading1">
    <w:name w:val="heading 1"/>
    <w:basedOn w:val="PART"/>
    <w:next w:val="Normal"/>
    <w:link w:val="Heading1Char"/>
    <w:uiPriority w:val="9"/>
    <w:rsid w:val="005660C4"/>
    <w:pPr>
      <w:numPr>
        <w:numId w:val="0"/>
      </w:numPr>
      <w:outlineLvl w:val="0"/>
    </w:pPr>
  </w:style>
  <w:style w:type="paragraph" w:styleId="Heading2">
    <w:name w:val="heading 2"/>
    <w:basedOn w:val="SPEC1"/>
    <w:next w:val="Normal"/>
    <w:link w:val="Heading2Char"/>
    <w:uiPriority w:val="9"/>
    <w:unhideWhenUsed/>
    <w:rsid w:val="005660C4"/>
    <w:pPr>
      <w:outlineLvl w:val="1"/>
    </w:pPr>
  </w:style>
  <w:style w:type="paragraph" w:styleId="Heading3">
    <w:name w:val="heading 3"/>
    <w:basedOn w:val="SPEC2"/>
    <w:next w:val="Normal"/>
    <w:link w:val="Heading3Char"/>
    <w:uiPriority w:val="9"/>
    <w:unhideWhenUsed/>
    <w:rsid w:val="005660C4"/>
    <w:pPr>
      <w:outlineLvl w:val="2"/>
    </w:pPr>
  </w:style>
  <w:style w:type="paragraph" w:styleId="Heading4">
    <w:name w:val="heading 4"/>
    <w:basedOn w:val="SPEC3"/>
    <w:next w:val="Normal"/>
    <w:link w:val="Heading4Char"/>
    <w:uiPriority w:val="9"/>
    <w:unhideWhenUsed/>
    <w:rsid w:val="005660C4"/>
    <w:pPr>
      <w:outlineLvl w:val="3"/>
    </w:pPr>
  </w:style>
  <w:style w:type="paragraph" w:styleId="Heading5">
    <w:name w:val="heading 5"/>
    <w:basedOn w:val="SPEC4"/>
    <w:next w:val="Normal"/>
    <w:link w:val="Heading5Char"/>
    <w:uiPriority w:val="9"/>
    <w:unhideWhenUsed/>
    <w:rsid w:val="005660C4"/>
    <w:pPr>
      <w:outlineLvl w:val="4"/>
    </w:pPr>
  </w:style>
  <w:style w:type="paragraph" w:styleId="Heading6">
    <w:name w:val="heading 6"/>
    <w:basedOn w:val="SPEC5"/>
    <w:next w:val="Normal"/>
    <w:link w:val="Heading6Char"/>
    <w:uiPriority w:val="9"/>
    <w:unhideWhenUsed/>
    <w:rsid w:val="005660C4"/>
    <w:pPr>
      <w:outlineLvl w:val="5"/>
    </w:pPr>
  </w:style>
  <w:style w:type="paragraph" w:styleId="Heading7">
    <w:name w:val="heading 7"/>
    <w:basedOn w:val="SPEC6"/>
    <w:next w:val="Normal"/>
    <w:link w:val="Heading7Char"/>
    <w:qFormat/>
    <w:rsid w:val="005660C4"/>
    <w:pPr>
      <w:outlineLvl w:val="6"/>
    </w:pPr>
  </w:style>
  <w:style w:type="paragraph" w:styleId="Heading8">
    <w:name w:val="heading 8"/>
    <w:basedOn w:val="SPEC7"/>
    <w:next w:val="Normal"/>
    <w:link w:val="Heading8Char"/>
    <w:qFormat/>
    <w:rsid w:val="005660C4"/>
    <w:pPr>
      <w:outlineLvl w:val="7"/>
    </w:pPr>
  </w:style>
  <w:style w:type="paragraph" w:styleId="Heading9">
    <w:name w:val="heading 9"/>
    <w:basedOn w:val="Normal"/>
    <w:next w:val="Normal"/>
    <w:link w:val="Heading9Char"/>
    <w:qFormat/>
    <w:rsid w:val="005660C4"/>
    <w:pPr>
      <w:numPr>
        <w:ilvl w:val="8"/>
        <w:numId w:val="1"/>
      </w:numPr>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60C4"/>
    <w:pPr>
      <w:tabs>
        <w:tab w:val="center" w:pos="4680"/>
        <w:tab w:val="right" w:pos="9360"/>
      </w:tabs>
    </w:pPr>
  </w:style>
  <w:style w:type="character" w:customStyle="1" w:styleId="Heading2Char">
    <w:name w:val="Heading 2 Char"/>
    <w:link w:val="Heading2"/>
    <w:uiPriority w:val="9"/>
    <w:rsid w:val="005660C4"/>
    <w:rPr>
      <w:rFonts w:ascii="Arial" w:eastAsia="Calibri" w:hAnsi="Arial" w:cs="Arial"/>
      <w:caps/>
      <w:sz w:val="24"/>
      <w:szCs w:val="24"/>
    </w:rPr>
  </w:style>
  <w:style w:type="character" w:customStyle="1" w:styleId="Heading3Char">
    <w:name w:val="Heading 3 Char"/>
    <w:link w:val="Heading3"/>
    <w:uiPriority w:val="9"/>
    <w:rsid w:val="005660C4"/>
    <w:rPr>
      <w:rFonts w:ascii="Arial" w:eastAsia="Calibri" w:hAnsi="Arial" w:cs="Arial"/>
      <w:sz w:val="24"/>
      <w:szCs w:val="24"/>
    </w:rPr>
  </w:style>
  <w:style w:type="character" w:customStyle="1" w:styleId="Heading4Char">
    <w:name w:val="Heading 4 Char"/>
    <w:link w:val="Heading4"/>
    <w:uiPriority w:val="9"/>
    <w:rsid w:val="005660C4"/>
    <w:rPr>
      <w:rFonts w:ascii="Arial" w:eastAsia="Calibri" w:hAnsi="Arial" w:cs="Arial"/>
      <w:sz w:val="24"/>
      <w:szCs w:val="24"/>
    </w:rPr>
  </w:style>
  <w:style w:type="paragraph" w:customStyle="1" w:styleId="SectionTitle">
    <w:name w:val="Section Title"/>
    <w:basedOn w:val="Normal"/>
    <w:rsid w:val="005660C4"/>
    <w:pPr>
      <w:pBdr>
        <w:bottom w:val="single" w:sz="6" w:space="1" w:color="auto"/>
      </w:pBdr>
    </w:pPr>
    <w:rPr>
      <w:b/>
    </w:rPr>
  </w:style>
  <w:style w:type="character" w:customStyle="1" w:styleId="Heading9Char">
    <w:name w:val="Heading 9 Char"/>
    <w:basedOn w:val="DefaultParagraphFont"/>
    <w:link w:val="Heading9"/>
    <w:rsid w:val="00FF3393"/>
    <w:rPr>
      <w:rFonts w:eastAsia="Calibri"/>
      <w:i/>
      <w:szCs w:val="22"/>
    </w:rPr>
  </w:style>
  <w:style w:type="paragraph" w:customStyle="1" w:styleId="SPEC1">
    <w:name w:val="SPEC1"/>
    <w:basedOn w:val="Normal"/>
    <w:qFormat/>
    <w:rsid w:val="005660C4"/>
    <w:pPr>
      <w:keepNext/>
      <w:numPr>
        <w:ilvl w:val="1"/>
        <w:numId w:val="1"/>
      </w:numPr>
      <w:jc w:val="both"/>
      <w:outlineLvl w:val="0"/>
    </w:pPr>
    <w:rPr>
      <w:rFonts w:cs="Arial"/>
      <w:caps/>
      <w:szCs w:val="24"/>
    </w:rPr>
  </w:style>
  <w:style w:type="paragraph" w:customStyle="1" w:styleId="SPEC2">
    <w:name w:val="SPEC2"/>
    <w:basedOn w:val="SPECIndent"/>
    <w:rsid w:val="005660C4"/>
    <w:pPr>
      <w:numPr>
        <w:ilvl w:val="2"/>
        <w:numId w:val="1"/>
      </w:numPr>
    </w:pPr>
  </w:style>
  <w:style w:type="paragraph" w:customStyle="1" w:styleId="SPEC3">
    <w:name w:val="SPEC3"/>
    <w:basedOn w:val="SPEC2"/>
    <w:rsid w:val="005660C4"/>
    <w:pPr>
      <w:numPr>
        <w:ilvl w:val="3"/>
      </w:numPr>
    </w:pPr>
  </w:style>
  <w:style w:type="paragraph" w:customStyle="1" w:styleId="SPEC4">
    <w:name w:val="SPEC4"/>
    <w:basedOn w:val="SPEC3"/>
    <w:rsid w:val="005660C4"/>
    <w:pPr>
      <w:numPr>
        <w:ilvl w:val="4"/>
      </w:numPr>
    </w:pPr>
  </w:style>
  <w:style w:type="paragraph" w:customStyle="1" w:styleId="SPEC5">
    <w:name w:val="SPEC5"/>
    <w:basedOn w:val="SPEC4"/>
    <w:rsid w:val="005660C4"/>
    <w:pPr>
      <w:numPr>
        <w:ilvl w:val="5"/>
      </w:numPr>
    </w:pPr>
  </w:style>
  <w:style w:type="paragraph" w:customStyle="1" w:styleId="PART">
    <w:name w:val="PART"/>
    <w:basedOn w:val="Normal"/>
    <w:qFormat/>
    <w:rsid w:val="005660C4"/>
    <w:pPr>
      <w:keepNext/>
      <w:numPr>
        <w:numId w:val="1"/>
      </w:numPr>
      <w:tabs>
        <w:tab w:val="left" w:pos="1080"/>
      </w:tabs>
      <w:jc w:val="both"/>
    </w:pPr>
    <w:rPr>
      <w:rFonts w:cs="Arial"/>
      <w:b/>
      <w:caps/>
      <w:szCs w:val="24"/>
    </w:rPr>
  </w:style>
  <w:style w:type="paragraph" w:customStyle="1" w:styleId="SPEC7">
    <w:name w:val="SPEC7"/>
    <w:basedOn w:val="SPEC6"/>
    <w:qFormat/>
    <w:rsid w:val="005660C4"/>
    <w:pPr>
      <w:numPr>
        <w:ilvl w:val="7"/>
      </w:numPr>
    </w:pPr>
  </w:style>
  <w:style w:type="paragraph" w:customStyle="1" w:styleId="SPEC6">
    <w:name w:val="SPEC6"/>
    <w:basedOn w:val="SPEC5"/>
    <w:qFormat/>
    <w:rsid w:val="005660C4"/>
    <w:pPr>
      <w:numPr>
        <w:ilvl w:val="6"/>
      </w:numPr>
    </w:pPr>
  </w:style>
  <w:style w:type="table" w:styleId="TableGrid">
    <w:name w:val="Table Grid"/>
    <w:basedOn w:val="TableNormal"/>
    <w:rsid w:val="0056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rsid w:val="005660C4"/>
    <w:pPr>
      <w:jc w:val="center"/>
    </w:pPr>
    <w:rPr>
      <w:b/>
    </w:rPr>
  </w:style>
  <w:style w:type="paragraph" w:customStyle="1" w:styleId="TableText">
    <w:name w:val="Table Text"/>
    <w:basedOn w:val="Normal"/>
    <w:rsid w:val="005660C4"/>
    <w:pPr>
      <w:spacing w:before="40" w:after="40"/>
    </w:pPr>
    <w:rPr>
      <w:sz w:val="18"/>
    </w:rPr>
  </w:style>
  <w:style w:type="paragraph" w:styleId="Revision">
    <w:name w:val="Revision"/>
    <w:hidden/>
    <w:uiPriority w:val="99"/>
    <w:semiHidden/>
    <w:rsid w:val="005660C4"/>
    <w:rPr>
      <w:rFonts w:ascii="Arial" w:eastAsia="Calibri" w:hAnsi="Arial"/>
      <w:sz w:val="24"/>
      <w:szCs w:val="22"/>
    </w:rPr>
  </w:style>
  <w:style w:type="paragraph" w:customStyle="1" w:styleId="SPECTEXT">
    <w:name w:val="SPEC TEXT"/>
    <w:basedOn w:val="Normal"/>
    <w:rsid w:val="00F64D06"/>
    <w:pPr>
      <w:jc w:val="both"/>
    </w:pPr>
    <w:rPr>
      <w:rFonts w:cs="Arial"/>
    </w:rPr>
  </w:style>
  <w:style w:type="paragraph" w:styleId="BodyText">
    <w:name w:val="Body Text"/>
    <w:basedOn w:val="Normal"/>
    <w:link w:val="BodyTextChar"/>
    <w:unhideWhenUsed/>
    <w:rsid w:val="005660C4"/>
  </w:style>
  <w:style w:type="character" w:customStyle="1" w:styleId="BodyTextChar">
    <w:name w:val="Body Text Char"/>
    <w:basedOn w:val="DefaultParagraphFont"/>
    <w:link w:val="BodyText"/>
    <w:rsid w:val="005660C4"/>
    <w:rPr>
      <w:rFonts w:ascii="Arial" w:eastAsia="Calibri" w:hAnsi="Arial"/>
      <w:sz w:val="24"/>
      <w:szCs w:val="22"/>
    </w:rPr>
  </w:style>
  <w:style w:type="character" w:customStyle="1" w:styleId="Heading5Char">
    <w:name w:val="Heading 5 Char"/>
    <w:link w:val="Heading5"/>
    <w:uiPriority w:val="9"/>
    <w:rsid w:val="005660C4"/>
    <w:rPr>
      <w:rFonts w:ascii="Arial" w:eastAsia="Calibri" w:hAnsi="Arial" w:cs="Arial"/>
      <w:sz w:val="24"/>
      <w:szCs w:val="24"/>
    </w:rPr>
  </w:style>
  <w:style w:type="character" w:customStyle="1" w:styleId="Heading6Char">
    <w:name w:val="Heading 6 Char"/>
    <w:link w:val="Heading6"/>
    <w:uiPriority w:val="9"/>
    <w:rsid w:val="005660C4"/>
    <w:rPr>
      <w:rFonts w:ascii="Arial" w:eastAsia="Calibri" w:hAnsi="Arial" w:cs="Arial"/>
      <w:sz w:val="24"/>
      <w:szCs w:val="24"/>
    </w:rPr>
  </w:style>
  <w:style w:type="character" w:customStyle="1" w:styleId="Heading7Char">
    <w:name w:val="Heading 7 Char"/>
    <w:basedOn w:val="DefaultParagraphFont"/>
    <w:link w:val="Heading7"/>
    <w:rsid w:val="005660C4"/>
    <w:rPr>
      <w:rFonts w:ascii="Arial" w:eastAsia="Calibri" w:hAnsi="Arial" w:cs="Arial"/>
      <w:sz w:val="24"/>
      <w:szCs w:val="24"/>
    </w:rPr>
  </w:style>
  <w:style w:type="character" w:customStyle="1" w:styleId="Heading8Char">
    <w:name w:val="Heading 8 Char"/>
    <w:basedOn w:val="DefaultParagraphFont"/>
    <w:link w:val="Heading8"/>
    <w:rsid w:val="005660C4"/>
    <w:rPr>
      <w:rFonts w:ascii="Arial" w:eastAsia="Calibri" w:hAnsi="Arial" w:cs="Arial"/>
      <w:sz w:val="24"/>
      <w:szCs w:val="24"/>
    </w:rPr>
  </w:style>
  <w:style w:type="character" w:customStyle="1" w:styleId="Heading1Char">
    <w:name w:val="Heading 1 Char"/>
    <w:link w:val="Heading1"/>
    <w:uiPriority w:val="9"/>
    <w:rsid w:val="005660C4"/>
    <w:rPr>
      <w:rFonts w:ascii="Arial" w:eastAsia="Calibri" w:hAnsi="Arial" w:cs="Arial"/>
      <w:b/>
      <w:caps/>
      <w:sz w:val="24"/>
      <w:szCs w:val="24"/>
    </w:rPr>
  </w:style>
  <w:style w:type="paragraph" w:customStyle="1" w:styleId="SPECIndent">
    <w:name w:val="SPEC Indent"/>
    <w:basedOn w:val="Normal"/>
    <w:qFormat/>
    <w:rsid w:val="005660C4"/>
    <w:pPr>
      <w:ind w:left="720"/>
      <w:jc w:val="both"/>
    </w:pPr>
    <w:rPr>
      <w:rFonts w:cs="Arial"/>
      <w:szCs w:val="24"/>
    </w:rPr>
  </w:style>
  <w:style w:type="paragraph" w:customStyle="1" w:styleId="SPECIndent2">
    <w:name w:val="SPEC Indent 2"/>
    <w:basedOn w:val="SPECIndent"/>
    <w:qFormat/>
    <w:rsid w:val="005660C4"/>
    <w:pPr>
      <w:ind w:left="1296"/>
    </w:pPr>
  </w:style>
  <w:style w:type="paragraph" w:customStyle="1" w:styleId="SPECIndent3">
    <w:name w:val="SPEC Indent 3"/>
    <w:basedOn w:val="SPECIndent2"/>
    <w:qFormat/>
    <w:rsid w:val="005660C4"/>
    <w:pPr>
      <w:ind w:left="1872"/>
    </w:pPr>
  </w:style>
  <w:style w:type="paragraph" w:customStyle="1" w:styleId="SPECIndent4">
    <w:name w:val="SPEC Indent 4"/>
    <w:basedOn w:val="SPECIndent3"/>
    <w:qFormat/>
    <w:rsid w:val="005660C4"/>
    <w:pPr>
      <w:ind w:left="2448"/>
    </w:pPr>
  </w:style>
  <w:style w:type="paragraph" w:customStyle="1" w:styleId="SPECIndent5">
    <w:name w:val="SPEC Indent 5"/>
    <w:basedOn w:val="SPECIndent4"/>
    <w:qFormat/>
    <w:rsid w:val="005660C4"/>
    <w:pPr>
      <w:ind w:left="3024"/>
    </w:pPr>
  </w:style>
  <w:style w:type="paragraph" w:customStyle="1" w:styleId="SPECIndent6">
    <w:name w:val="SPEC Indent 6"/>
    <w:basedOn w:val="SPECIndent5"/>
    <w:qFormat/>
    <w:rsid w:val="005660C4"/>
    <w:pPr>
      <w:ind w:left="3600"/>
    </w:pPr>
  </w:style>
  <w:style w:type="paragraph" w:customStyle="1" w:styleId="Title-Table">
    <w:name w:val="Title-Table"/>
    <w:basedOn w:val="Normal"/>
    <w:next w:val="BodyText"/>
    <w:rsid w:val="005660C4"/>
    <w:pPr>
      <w:spacing w:after="0"/>
      <w:jc w:val="center"/>
    </w:pPr>
    <w:rPr>
      <w:b/>
      <w:sz w:val="20"/>
    </w:rPr>
  </w:style>
  <w:style w:type="character" w:customStyle="1" w:styleId="EmphasisBold">
    <w:name w:val="Emphasis_Bold"/>
    <w:basedOn w:val="DefaultParagraphFont"/>
    <w:uiPriority w:val="1"/>
    <w:qFormat/>
    <w:rsid w:val="005660C4"/>
    <w:rPr>
      <w:b/>
    </w:rPr>
  </w:style>
  <w:style w:type="character" w:customStyle="1" w:styleId="EmphasisItalic">
    <w:name w:val="Emphasis_Italic"/>
    <w:basedOn w:val="DefaultParagraphFont"/>
    <w:uiPriority w:val="1"/>
    <w:qFormat/>
    <w:rsid w:val="005660C4"/>
    <w:rPr>
      <w:i/>
    </w:rPr>
  </w:style>
  <w:style w:type="character" w:customStyle="1" w:styleId="EmphasisUnderline">
    <w:name w:val="Emphasis_Underline"/>
    <w:basedOn w:val="DefaultParagraphFont"/>
    <w:uiPriority w:val="1"/>
    <w:qFormat/>
    <w:rsid w:val="005660C4"/>
    <w:rPr>
      <w:u w:val="single"/>
    </w:rPr>
  </w:style>
  <w:style w:type="paragraph" w:customStyle="1" w:styleId="SectionEnd">
    <w:name w:val="Section End"/>
    <w:basedOn w:val="Normal"/>
    <w:rsid w:val="005660C4"/>
    <w:pPr>
      <w:jc w:val="center"/>
    </w:pPr>
    <w:rPr>
      <w:rFonts w:cs="Arial"/>
      <w:b/>
      <w:caps/>
      <w:szCs w:val="24"/>
    </w:rPr>
  </w:style>
  <w:style w:type="paragraph" w:customStyle="1" w:styleId="SectionTOC">
    <w:name w:val="Section TOC"/>
    <w:basedOn w:val="Normal"/>
    <w:rsid w:val="005660C4"/>
    <w:pPr>
      <w:spacing w:after="480"/>
      <w:jc w:val="center"/>
    </w:pPr>
    <w:rPr>
      <w:b/>
      <w:caps/>
      <w:vanish/>
      <w:color w:val="000080"/>
    </w:rPr>
  </w:style>
  <w:style w:type="character" w:customStyle="1" w:styleId="FooterChar">
    <w:name w:val="Footer Char"/>
    <w:link w:val="Footer"/>
    <w:uiPriority w:val="99"/>
    <w:rsid w:val="005660C4"/>
    <w:rPr>
      <w:rFonts w:ascii="Arial" w:eastAsia="Calibri" w:hAnsi="Arial"/>
      <w:sz w:val="24"/>
      <w:szCs w:val="22"/>
    </w:rPr>
  </w:style>
  <w:style w:type="paragraph" w:customStyle="1" w:styleId="tablenote">
    <w:name w:val="tablenote"/>
    <w:basedOn w:val="Normal"/>
    <w:rsid w:val="005660C4"/>
    <w:pPr>
      <w:spacing w:before="60" w:line="200" w:lineRule="exact"/>
      <w:ind w:left="216" w:hanging="216"/>
    </w:pPr>
    <w:rPr>
      <w:sz w:val="18"/>
    </w:rPr>
  </w:style>
  <w:style w:type="character" w:styleId="Hyperlink">
    <w:name w:val="Hyperlink"/>
    <w:rsid w:val="005660C4"/>
    <w:rPr>
      <w:color w:val="0000FF"/>
      <w:u w:val="single"/>
    </w:rPr>
  </w:style>
  <w:style w:type="paragraph" w:customStyle="1" w:styleId="ProjectNo">
    <w:name w:val="Project No."/>
    <w:basedOn w:val="Normal"/>
    <w:rsid w:val="005660C4"/>
    <w:pPr>
      <w:pBdr>
        <w:top w:val="single" w:sz="6" w:space="1" w:color="auto"/>
      </w:pBdr>
      <w:tabs>
        <w:tab w:val="center" w:pos="4680"/>
        <w:tab w:val="right" w:pos="9360"/>
      </w:tabs>
    </w:pPr>
    <w:rPr>
      <w:b/>
      <w:sz w:val="18"/>
    </w:rPr>
  </w:style>
  <w:style w:type="character" w:styleId="FollowedHyperlink">
    <w:name w:val="FollowedHyperlink"/>
    <w:basedOn w:val="DefaultParagraphFont"/>
    <w:semiHidden/>
    <w:unhideWhenUsed/>
    <w:rsid w:val="005660C4"/>
    <w:rPr>
      <w:color w:val="954F72" w:themeColor="followedHyperlink"/>
      <w:u w:val="single"/>
    </w:rPr>
  </w:style>
  <w:style w:type="paragraph" w:styleId="BalloonText">
    <w:name w:val="Balloon Text"/>
    <w:basedOn w:val="Normal"/>
    <w:link w:val="BalloonTextChar"/>
    <w:semiHidden/>
    <w:unhideWhenUsed/>
    <w:rsid w:val="006E376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6E376A"/>
    <w:rPr>
      <w:rFonts w:ascii="Segoe UI" w:eastAsia="Calibri" w:hAnsi="Segoe UI" w:cs="Segoe UI"/>
      <w:sz w:val="18"/>
      <w:szCs w:val="18"/>
    </w:rPr>
  </w:style>
  <w:style w:type="paragraph" w:styleId="Bibliography">
    <w:name w:val="Bibliography"/>
    <w:basedOn w:val="Normal"/>
    <w:next w:val="Normal"/>
    <w:uiPriority w:val="37"/>
    <w:semiHidden/>
    <w:unhideWhenUsed/>
    <w:rsid w:val="006E376A"/>
  </w:style>
  <w:style w:type="paragraph" w:styleId="BlockText">
    <w:name w:val="Block Text"/>
    <w:basedOn w:val="Normal"/>
    <w:semiHidden/>
    <w:unhideWhenUsed/>
    <w:rsid w:val="006E376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semiHidden/>
    <w:unhideWhenUsed/>
    <w:rsid w:val="006E376A"/>
    <w:pPr>
      <w:spacing w:line="480" w:lineRule="auto"/>
    </w:pPr>
  </w:style>
  <w:style w:type="character" w:customStyle="1" w:styleId="BodyText2Char">
    <w:name w:val="Body Text 2 Char"/>
    <w:basedOn w:val="DefaultParagraphFont"/>
    <w:link w:val="BodyText2"/>
    <w:semiHidden/>
    <w:rsid w:val="006E376A"/>
    <w:rPr>
      <w:rFonts w:ascii="Arial" w:eastAsia="Calibri" w:hAnsi="Arial"/>
      <w:sz w:val="24"/>
      <w:szCs w:val="22"/>
    </w:rPr>
  </w:style>
  <w:style w:type="paragraph" w:styleId="BodyText3">
    <w:name w:val="Body Text 3"/>
    <w:basedOn w:val="Normal"/>
    <w:link w:val="BodyText3Char"/>
    <w:semiHidden/>
    <w:unhideWhenUsed/>
    <w:rsid w:val="006E376A"/>
    <w:rPr>
      <w:sz w:val="16"/>
      <w:szCs w:val="16"/>
    </w:rPr>
  </w:style>
  <w:style w:type="character" w:customStyle="1" w:styleId="BodyText3Char">
    <w:name w:val="Body Text 3 Char"/>
    <w:basedOn w:val="DefaultParagraphFont"/>
    <w:link w:val="BodyText3"/>
    <w:semiHidden/>
    <w:rsid w:val="006E376A"/>
    <w:rPr>
      <w:rFonts w:ascii="Arial" w:eastAsia="Calibri" w:hAnsi="Arial"/>
      <w:sz w:val="16"/>
      <w:szCs w:val="16"/>
    </w:rPr>
  </w:style>
  <w:style w:type="paragraph" w:styleId="BodyTextFirstIndent">
    <w:name w:val="Body Text First Indent"/>
    <w:basedOn w:val="BodyText"/>
    <w:link w:val="BodyTextFirstIndentChar"/>
    <w:rsid w:val="006E376A"/>
    <w:pPr>
      <w:ind w:firstLine="360"/>
    </w:pPr>
  </w:style>
  <w:style w:type="character" w:customStyle="1" w:styleId="BodyTextFirstIndentChar">
    <w:name w:val="Body Text First Indent Char"/>
    <w:basedOn w:val="BodyTextChar"/>
    <w:link w:val="BodyTextFirstIndent"/>
    <w:rsid w:val="006E376A"/>
    <w:rPr>
      <w:rFonts w:ascii="Arial" w:eastAsia="Calibri" w:hAnsi="Arial"/>
      <w:sz w:val="24"/>
      <w:szCs w:val="22"/>
    </w:rPr>
  </w:style>
  <w:style w:type="paragraph" w:styleId="BodyTextIndent">
    <w:name w:val="Body Text Indent"/>
    <w:basedOn w:val="Normal"/>
    <w:link w:val="BodyTextIndentChar"/>
    <w:semiHidden/>
    <w:unhideWhenUsed/>
    <w:rsid w:val="006E376A"/>
    <w:pPr>
      <w:ind w:left="360"/>
    </w:pPr>
  </w:style>
  <w:style w:type="character" w:customStyle="1" w:styleId="BodyTextIndentChar">
    <w:name w:val="Body Text Indent Char"/>
    <w:basedOn w:val="DefaultParagraphFont"/>
    <w:link w:val="BodyTextIndent"/>
    <w:semiHidden/>
    <w:rsid w:val="006E376A"/>
    <w:rPr>
      <w:rFonts w:ascii="Arial" w:eastAsia="Calibri" w:hAnsi="Arial"/>
      <w:sz w:val="24"/>
      <w:szCs w:val="22"/>
    </w:rPr>
  </w:style>
  <w:style w:type="paragraph" w:styleId="BodyTextFirstIndent2">
    <w:name w:val="Body Text First Indent 2"/>
    <w:basedOn w:val="BodyTextIndent"/>
    <w:link w:val="BodyTextFirstIndent2Char"/>
    <w:semiHidden/>
    <w:unhideWhenUsed/>
    <w:rsid w:val="006E376A"/>
    <w:pPr>
      <w:ind w:firstLine="360"/>
    </w:pPr>
  </w:style>
  <w:style w:type="character" w:customStyle="1" w:styleId="BodyTextFirstIndent2Char">
    <w:name w:val="Body Text First Indent 2 Char"/>
    <w:basedOn w:val="BodyTextIndentChar"/>
    <w:link w:val="BodyTextFirstIndent2"/>
    <w:semiHidden/>
    <w:rsid w:val="006E376A"/>
    <w:rPr>
      <w:rFonts w:ascii="Arial" w:eastAsia="Calibri" w:hAnsi="Arial"/>
      <w:sz w:val="24"/>
      <w:szCs w:val="22"/>
    </w:rPr>
  </w:style>
  <w:style w:type="paragraph" w:styleId="BodyTextIndent2">
    <w:name w:val="Body Text Indent 2"/>
    <w:basedOn w:val="Normal"/>
    <w:link w:val="BodyTextIndent2Char"/>
    <w:semiHidden/>
    <w:unhideWhenUsed/>
    <w:rsid w:val="006E376A"/>
    <w:pPr>
      <w:spacing w:line="480" w:lineRule="auto"/>
      <w:ind w:left="360"/>
    </w:pPr>
  </w:style>
  <w:style w:type="character" w:customStyle="1" w:styleId="BodyTextIndent2Char">
    <w:name w:val="Body Text Indent 2 Char"/>
    <w:basedOn w:val="DefaultParagraphFont"/>
    <w:link w:val="BodyTextIndent2"/>
    <w:semiHidden/>
    <w:rsid w:val="006E376A"/>
    <w:rPr>
      <w:rFonts w:ascii="Arial" w:eastAsia="Calibri" w:hAnsi="Arial"/>
      <w:sz w:val="24"/>
      <w:szCs w:val="22"/>
    </w:rPr>
  </w:style>
  <w:style w:type="paragraph" w:styleId="BodyTextIndent3">
    <w:name w:val="Body Text Indent 3"/>
    <w:basedOn w:val="Normal"/>
    <w:link w:val="BodyTextIndent3Char"/>
    <w:semiHidden/>
    <w:unhideWhenUsed/>
    <w:rsid w:val="006E376A"/>
    <w:pPr>
      <w:ind w:left="360"/>
    </w:pPr>
    <w:rPr>
      <w:sz w:val="16"/>
      <w:szCs w:val="16"/>
    </w:rPr>
  </w:style>
  <w:style w:type="character" w:customStyle="1" w:styleId="BodyTextIndent3Char">
    <w:name w:val="Body Text Indent 3 Char"/>
    <w:basedOn w:val="DefaultParagraphFont"/>
    <w:link w:val="BodyTextIndent3"/>
    <w:semiHidden/>
    <w:rsid w:val="006E376A"/>
    <w:rPr>
      <w:rFonts w:ascii="Arial" w:eastAsia="Calibri" w:hAnsi="Arial"/>
      <w:sz w:val="16"/>
      <w:szCs w:val="16"/>
    </w:rPr>
  </w:style>
  <w:style w:type="paragraph" w:styleId="Caption">
    <w:name w:val="caption"/>
    <w:basedOn w:val="Normal"/>
    <w:next w:val="Normal"/>
    <w:semiHidden/>
    <w:unhideWhenUsed/>
    <w:qFormat/>
    <w:rsid w:val="006E376A"/>
    <w:pPr>
      <w:spacing w:after="200"/>
    </w:pPr>
    <w:rPr>
      <w:i/>
      <w:iCs/>
      <w:color w:val="44546A" w:themeColor="text2"/>
      <w:sz w:val="18"/>
      <w:szCs w:val="18"/>
    </w:rPr>
  </w:style>
  <w:style w:type="paragraph" w:styleId="Closing">
    <w:name w:val="Closing"/>
    <w:basedOn w:val="Normal"/>
    <w:link w:val="ClosingChar"/>
    <w:semiHidden/>
    <w:unhideWhenUsed/>
    <w:rsid w:val="006E376A"/>
    <w:pPr>
      <w:spacing w:after="0"/>
      <w:ind w:left="4320"/>
    </w:pPr>
  </w:style>
  <w:style w:type="character" w:customStyle="1" w:styleId="ClosingChar">
    <w:name w:val="Closing Char"/>
    <w:basedOn w:val="DefaultParagraphFont"/>
    <w:link w:val="Closing"/>
    <w:semiHidden/>
    <w:rsid w:val="006E376A"/>
    <w:rPr>
      <w:rFonts w:ascii="Arial" w:eastAsia="Calibri" w:hAnsi="Arial"/>
      <w:sz w:val="24"/>
      <w:szCs w:val="22"/>
    </w:rPr>
  </w:style>
  <w:style w:type="paragraph" w:styleId="CommentText">
    <w:name w:val="annotation text"/>
    <w:basedOn w:val="Normal"/>
    <w:link w:val="CommentTextChar"/>
    <w:uiPriority w:val="99"/>
    <w:unhideWhenUsed/>
    <w:rsid w:val="006E376A"/>
    <w:rPr>
      <w:sz w:val="20"/>
      <w:szCs w:val="20"/>
    </w:rPr>
  </w:style>
  <w:style w:type="character" w:customStyle="1" w:styleId="CommentTextChar">
    <w:name w:val="Comment Text Char"/>
    <w:basedOn w:val="DefaultParagraphFont"/>
    <w:link w:val="CommentText"/>
    <w:uiPriority w:val="99"/>
    <w:rsid w:val="006E376A"/>
    <w:rPr>
      <w:rFonts w:ascii="Arial" w:eastAsia="Calibri" w:hAnsi="Arial"/>
    </w:rPr>
  </w:style>
  <w:style w:type="paragraph" w:styleId="CommentSubject">
    <w:name w:val="annotation subject"/>
    <w:basedOn w:val="CommentText"/>
    <w:next w:val="CommentText"/>
    <w:link w:val="CommentSubjectChar"/>
    <w:semiHidden/>
    <w:unhideWhenUsed/>
    <w:rsid w:val="006E376A"/>
    <w:rPr>
      <w:b/>
      <w:bCs/>
    </w:rPr>
  </w:style>
  <w:style w:type="character" w:customStyle="1" w:styleId="CommentSubjectChar">
    <w:name w:val="Comment Subject Char"/>
    <w:basedOn w:val="CommentTextChar"/>
    <w:link w:val="CommentSubject"/>
    <w:semiHidden/>
    <w:rsid w:val="006E376A"/>
    <w:rPr>
      <w:rFonts w:ascii="Arial" w:eastAsia="Calibri" w:hAnsi="Arial"/>
      <w:b/>
      <w:bCs/>
    </w:rPr>
  </w:style>
  <w:style w:type="paragraph" w:styleId="Date">
    <w:name w:val="Date"/>
    <w:basedOn w:val="Normal"/>
    <w:next w:val="Normal"/>
    <w:link w:val="DateChar"/>
    <w:rsid w:val="006E376A"/>
  </w:style>
  <w:style w:type="character" w:customStyle="1" w:styleId="DateChar">
    <w:name w:val="Date Char"/>
    <w:basedOn w:val="DefaultParagraphFont"/>
    <w:link w:val="Date"/>
    <w:rsid w:val="006E376A"/>
    <w:rPr>
      <w:rFonts w:ascii="Arial" w:eastAsia="Calibri" w:hAnsi="Arial"/>
      <w:sz w:val="24"/>
      <w:szCs w:val="22"/>
    </w:rPr>
  </w:style>
  <w:style w:type="paragraph" w:styleId="DocumentMap">
    <w:name w:val="Document Map"/>
    <w:basedOn w:val="Normal"/>
    <w:link w:val="DocumentMapChar"/>
    <w:semiHidden/>
    <w:unhideWhenUsed/>
    <w:rsid w:val="006E376A"/>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6E376A"/>
    <w:rPr>
      <w:rFonts w:ascii="Segoe UI" w:eastAsia="Calibri" w:hAnsi="Segoe UI" w:cs="Segoe UI"/>
      <w:sz w:val="16"/>
      <w:szCs w:val="16"/>
    </w:rPr>
  </w:style>
  <w:style w:type="paragraph" w:styleId="E-mailSignature">
    <w:name w:val="E-mail Signature"/>
    <w:basedOn w:val="Normal"/>
    <w:link w:val="E-mailSignatureChar"/>
    <w:semiHidden/>
    <w:unhideWhenUsed/>
    <w:rsid w:val="006E376A"/>
    <w:pPr>
      <w:spacing w:after="0"/>
    </w:pPr>
  </w:style>
  <w:style w:type="character" w:customStyle="1" w:styleId="E-mailSignatureChar">
    <w:name w:val="E-mail Signature Char"/>
    <w:basedOn w:val="DefaultParagraphFont"/>
    <w:link w:val="E-mailSignature"/>
    <w:semiHidden/>
    <w:rsid w:val="006E376A"/>
    <w:rPr>
      <w:rFonts w:ascii="Arial" w:eastAsia="Calibri" w:hAnsi="Arial"/>
      <w:sz w:val="24"/>
      <w:szCs w:val="22"/>
    </w:rPr>
  </w:style>
  <w:style w:type="paragraph" w:styleId="EndnoteText">
    <w:name w:val="endnote text"/>
    <w:basedOn w:val="Normal"/>
    <w:link w:val="EndnoteTextChar"/>
    <w:semiHidden/>
    <w:unhideWhenUsed/>
    <w:rsid w:val="006E376A"/>
    <w:pPr>
      <w:spacing w:after="0"/>
    </w:pPr>
    <w:rPr>
      <w:sz w:val="20"/>
      <w:szCs w:val="20"/>
    </w:rPr>
  </w:style>
  <w:style w:type="character" w:customStyle="1" w:styleId="EndnoteTextChar">
    <w:name w:val="Endnote Text Char"/>
    <w:basedOn w:val="DefaultParagraphFont"/>
    <w:link w:val="EndnoteText"/>
    <w:semiHidden/>
    <w:rsid w:val="006E376A"/>
    <w:rPr>
      <w:rFonts w:ascii="Arial" w:eastAsia="Calibri" w:hAnsi="Arial"/>
    </w:rPr>
  </w:style>
  <w:style w:type="paragraph" w:styleId="EnvelopeAddress">
    <w:name w:val="envelope address"/>
    <w:basedOn w:val="Normal"/>
    <w:semiHidden/>
    <w:unhideWhenUsed/>
    <w:rsid w:val="006E376A"/>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6E376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6E376A"/>
    <w:pPr>
      <w:spacing w:after="0"/>
    </w:pPr>
    <w:rPr>
      <w:sz w:val="20"/>
      <w:szCs w:val="20"/>
    </w:rPr>
  </w:style>
  <w:style w:type="character" w:customStyle="1" w:styleId="FootnoteTextChar">
    <w:name w:val="Footnote Text Char"/>
    <w:basedOn w:val="DefaultParagraphFont"/>
    <w:link w:val="FootnoteText"/>
    <w:semiHidden/>
    <w:rsid w:val="006E376A"/>
    <w:rPr>
      <w:rFonts w:ascii="Arial" w:eastAsia="Calibri" w:hAnsi="Arial"/>
    </w:rPr>
  </w:style>
  <w:style w:type="paragraph" w:styleId="Header">
    <w:name w:val="header"/>
    <w:basedOn w:val="Normal"/>
    <w:link w:val="HeaderChar"/>
    <w:uiPriority w:val="99"/>
    <w:unhideWhenUsed/>
    <w:rsid w:val="006E376A"/>
    <w:pPr>
      <w:tabs>
        <w:tab w:val="center" w:pos="4680"/>
        <w:tab w:val="right" w:pos="9360"/>
      </w:tabs>
      <w:spacing w:after="0"/>
    </w:pPr>
  </w:style>
  <w:style w:type="character" w:customStyle="1" w:styleId="HeaderChar">
    <w:name w:val="Header Char"/>
    <w:basedOn w:val="DefaultParagraphFont"/>
    <w:link w:val="Header"/>
    <w:uiPriority w:val="99"/>
    <w:rsid w:val="006E376A"/>
    <w:rPr>
      <w:rFonts w:ascii="Arial" w:eastAsia="Calibri" w:hAnsi="Arial"/>
      <w:sz w:val="24"/>
      <w:szCs w:val="22"/>
    </w:rPr>
  </w:style>
  <w:style w:type="paragraph" w:styleId="HTMLAddress">
    <w:name w:val="HTML Address"/>
    <w:basedOn w:val="Normal"/>
    <w:link w:val="HTMLAddressChar"/>
    <w:semiHidden/>
    <w:unhideWhenUsed/>
    <w:rsid w:val="006E376A"/>
    <w:pPr>
      <w:spacing w:after="0"/>
    </w:pPr>
    <w:rPr>
      <w:i/>
      <w:iCs/>
    </w:rPr>
  </w:style>
  <w:style w:type="character" w:customStyle="1" w:styleId="HTMLAddressChar">
    <w:name w:val="HTML Address Char"/>
    <w:basedOn w:val="DefaultParagraphFont"/>
    <w:link w:val="HTMLAddress"/>
    <w:semiHidden/>
    <w:rsid w:val="006E376A"/>
    <w:rPr>
      <w:rFonts w:ascii="Arial" w:eastAsia="Calibri" w:hAnsi="Arial"/>
      <w:i/>
      <w:iCs/>
      <w:sz w:val="24"/>
      <w:szCs w:val="22"/>
    </w:rPr>
  </w:style>
  <w:style w:type="paragraph" w:styleId="HTMLPreformatted">
    <w:name w:val="HTML Preformatted"/>
    <w:basedOn w:val="Normal"/>
    <w:link w:val="HTMLPreformattedChar"/>
    <w:semiHidden/>
    <w:unhideWhenUsed/>
    <w:rsid w:val="006E376A"/>
    <w:pPr>
      <w:spacing w:after="0"/>
    </w:pPr>
    <w:rPr>
      <w:rFonts w:ascii="Consolas" w:hAnsi="Consolas"/>
      <w:sz w:val="20"/>
      <w:szCs w:val="20"/>
    </w:rPr>
  </w:style>
  <w:style w:type="character" w:customStyle="1" w:styleId="HTMLPreformattedChar">
    <w:name w:val="HTML Preformatted Char"/>
    <w:basedOn w:val="DefaultParagraphFont"/>
    <w:link w:val="HTMLPreformatted"/>
    <w:semiHidden/>
    <w:rsid w:val="006E376A"/>
    <w:rPr>
      <w:rFonts w:ascii="Consolas" w:eastAsia="Calibri" w:hAnsi="Consolas"/>
    </w:rPr>
  </w:style>
  <w:style w:type="paragraph" w:styleId="Index1">
    <w:name w:val="index 1"/>
    <w:basedOn w:val="Normal"/>
    <w:next w:val="Normal"/>
    <w:autoRedefine/>
    <w:semiHidden/>
    <w:unhideWhenUsed/>
    <w:rsid w:val="006E376A"/>
    <w:pPr>
      <w:spacing w:after="0"/>
      <w:ind w:left="240" w:hanging="240"/>
    </w:pPr>
  </w:style>
  <w:style w:type="paragraph" w:styleId="Index2">
    <w:name w:val="index 2"/>
    <w:basedOn w:val="Normal"/>
    <w:next w:val="Normal"/>
    <w:autoRedefine/>
    <w:semiHidden/>
    <w:unhideWhenUsed/>
    <w:rsid w:val="006E376A"/>
    <w:pPr>
      <w:spacing w:after="0"/>
      <w:ind w:left="480" w:hanging="240"/>
    </w:pPr>
  </w:style>
  <w:style w:type="paragraph" w:styleId="Index3">
    <w:name w:val="index 3"/>
    <w:basedOn w:val="Normal"/>
    <w:next w:val="Normal"/>
    <w:autoRedefine/>
    <w:semiHidden/>
    <w:unhideWhenUsed/>
    <w:rsid w:val="006E376A"/>
    <w:pPr>
      <w:spacing w:after="0"/>
      <w:ind w:left="720" w:hanging="240"/>
    </w:pPr>
  </w:style>
  <w:style w:type="paragraph" w:styleId="Index4">
    <w:name w:val="index 4"/>
    <w:basedOn w:val="Normal"/>
    <w:next w:val="Normal"/>
    <w:autoRedefine/>
    <w:semiHidden/>
    <w:unhideWhenUsed/>
    <w:rsid w:val="006E376A"/>
    <w:pPr>
      <w:spacing w:after="0"/>
      <w:ind w:left="960" w:hanging="240"/>
    </w:pPr>
  </w:style>
  <w:style w:type="paragraph" w:styleId="Index5">
    <w:name w:val="index 5"/>
    <w:basedOn w:val="Normal"/>
    <w:next w:val="Normal"/>
    <w:autoRedefine/>
    <w:semiHidden/>
    <w:unhideWhenUsed/>
    <w:rsid w:val="006E376A"/>
    <w:pPr>
      <w:spacing w:after="0"/>
      <w:ind w:left="1200" w:hanging="240"/>
    </w:pPr>
  </w:style>
  <w:style w:type="paragraph" w:styleId="Index6">
    <w:name w:val="index 6"/>
    <w:basedOn w:val="Normal"/>
    <w:next w:val="Normal"/>
    <w:autoRedefine/>
    <w:semiHidden/>
    <w:unhideWhenUsed/>
    <w:rsid w:val="006E376A"/>
    <w:pPr>
      <w:spacing w:after="0"/>
      <w:ind w:left="1440" w:hanging="240"/>
    </w:pPr>
  </w:style>
  <w:style w:type="paragraph" w:styleId="Index7">
    <w:name w:val="index 7"/>
    <w:basedOn w:val="Normal"/>
    <w:next w:val="Normal"/>
    <w:autoRedefine/>
    <w:semiHidden/>
    <w:unhideWhenUsed/>
    <w:rsid w:val="006E376A"/>
    <w:pPr>
      <w:spacing w:after="0"/>
      <w:ind w:left="1680" w:hanging="240"/>
    </w:pPr>
  </w:style>
  <w:style w:type="paragraph" w:styleId="Index8">
    <w:name w:val="index 8"/>
    <w:basedOn w:val="Normal"/>
    <w:next w:val="Normal"/>
    <w:autoRedefine/>
    <w:semiHidden/>
    <w:unhideWhenUsed/>
    <w:rsid w:val="006E376A"/>
    <w:pPr>
      <w:spacing w:after="0"/>
      <w:ind w:left="1920" w:hanging="240"/>
    </w:pPr>
  </w:style>
  <w:style w:type="paragraph" w:styleId="Index9">
    <w:name w:val="index 9"/>
    <w:basedOn w:val="Normal"/>
    <w:next w:val="Normal"/>
    <w:autoRedefine/>
    <w:semiHidden/>
    <w:unhideWhenUsed/>
    <w:rsid w:val="006E376A"/>
    <w:pPr>
      <w:spacing w:after="0"/>
      <w:ind w:left="2160" w:hanging="240"/>
    </w:pPr>
  </w:style>
  <w:style w:type="paragraph" w:styleId="IndexHeading">
    <w:name w:val="index heading"/>
    <w:basedOn w:val="Normal"/>
    <w:next w:val="Index1"/>
    <w:semiHidden/>
    <w:unhideWhenUsed/>
    <w:rsid w:val="006E376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E376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E376A"/>
    <w:rPr>
      <w:rFonts w:ascii="Arial" w:eastAsia="Calibri" w:hAnsi="Arial"/>
      <w:i/>
      <w:iCs/>
      <w:color w:val="5B9BD5" w:themeColor="accent1"/>
      <w:sz w:val="24"/>
      <w:szCs w:val="22"/>
    </w:rPr>
  </w:style>
  <w:style w:type="paragraph" w:styleId="List">
    <w:name w:val="List"/>
    <w:basedOn w:val="Normal"/>
    <w:semiHidden/>
    <w:unhideWhenUsed/>
    <w:rsid w:val="006E376A"/>
    <w:pPr>
      <w:ind w:left="360" w:hanging="360"/>
      <w:contextualSpacing/>
    </w:pPr>
  </w:style>
  <w:style w:type="paragraph" w:styleId="List2">
    <w:name w:val="List 2"/>
    <w:basedOn w:val="Normal"/>
    <w:semiHidden/>
    <w:unhideWhenUsed/>
    <w:rsid w:val="006E376A"/>
    <w:pPr>
      <w:ind w:left="720" w:hanging="360"/>
      <w:contextualSpacing/>
    </w:pPr>
  </w:style>
  <w:style w:type="paragraph" w:styleId="List3">
    <w:name w:val="List 3"/>
    <w:basedOn w:val="Normal"/>
    <w:semiHidden/>
    <w:unhideWhenUsed/>
    <w:rsid w:val="006E376A"/>
    <w:pPr>
      <w:ind w:left="1080" w:hanging="360"/>
      <w:contextualSpacing/>
    </w:pPr>
  </w:style>
  <w:style w:type="paragraph" w:styleId="List4">
    <w:name w:val="List 4"/>
    <w:basedOn w:val="Normal"/>
    <w:rsid w:val="006E376A"/>
    <w:pPr>
      <w:ind w:left="1440" w:hanging="360"/>
      <w:contextualSpacing/>
    </w:pPr>
  </w:style>
  <w:style w:type="paragraph" w:styleId="List5">
    <w:name w:val="List 5"/>
    <w:basedOn w:val="Normal"/>
    <w:rsid w:val="006E376A"/>
    <w:pPr>
      <w:ind w:left="1800" w:hanging="360"/>
      <w:contextualSpacing/>
    </w:pPr>
  </w:style>
  <w:style w:type="paragraph" w:styleId="ListBullet">
    <w:name w:val="List Bullet"/>
    <w:basedOn w:val="Normal"/>
    <w:uiPriority w:val="99"/>
    <w:semiHidden/>
    <w:unhideWhenUsed/>
    <w:rsid w:val="006E376A"/>
    <w:pPr>
      <w:numPr>
        <w:numId w:val="5"/>
      </w:numPr>
      <w:contextualSpacing/>
    </w:pPr>
  </w:style>
  <w:style w:type="paragraph" w:styleId="ListBullet2">
    <w:name w:val="List Bullet 2"/>
    <w:basedOn w:val="Normal"/>
    <w:semiHidden/>
    <w:unhideWhenUsed/>
    <w:rsid w:val="006E376A"/>
    <w:pPr>
      <w:numPr>
        <w:numId w:val="8"/>
      </w:numPr>
      <w:contextualSpacing/>
    </w:pPr>
  </w:style>
  <w:style w:type="paragraph" w:styleId="ListBullet3">
    <w:name w:val="List Bullet 3"/>
    <w:basedOn w:val="Normal"/>
    <w:semiHidden/>
    <w:unhideWhenUsed/>
    <w:rsid w:val="006E376A"/>
    <w:pPr>
      <w:numPr>
        <w:numId w:val="9"/>
      </w:numPr>
      <w:contextualSpacing/>
    </w:pPr>
  </w:style>
  <w:style w:type="paragraph" w:styleId="ListBullet4">
    <w:name w:val="List Bullet 4"/>
    <w:basedOn w:val="Normal"/>
    <w:semiHidden/>
    <w:unhideWhenUsed/>
    <w:rsid w:val="006E376A"/>
    <w:pPr>
      <w:numPr>
        <w:numId w:val="10"/>
      </w:numPr>
      <w:contextualSpacing/>
    </w:pPr>
  </w:style>
  <w:style w:type="paragraph" w:styleId="ListBullet5">
    <w:name w:val="List Bullet 5"/>
    <w:basedOn w:val="Normal"/>
    <w:semiHidden/>
    <w:unhideWhenUsed/>
    <w:rsid w:val="006E376A"/>
    <w:pPr>
      <w:numPr>
        <w:numId w:val="11"/>
      </w:numPr>
      <w:contextualSpacing/>
    </w:pPr>
  </w:style>
  <w:style w:type="paragraph" w:styleId="ListContinue">
    <w:name w:val="List Continue"/>
    <w:basedOn w:val="Normal"/>
    <w:semiHidden/>
    <w:unhideWhenUsed/>
    <w:rsid w:val="006E376A"/>
    <w:pPr>
      <w:ind w:left="360"/>
      <w:contextualSpacing/>
    </w:pPr>
  </w:style>
  <w:style w:type="paragraph" w:styleId="ListContinue2">
    <w:name w:val="List Continue 2"/>
    <w:basedOn w:val="Normal"/>
    <w:semiHidden/>
    <w:unhideWhenUsed/>
    <w:rsid w:val="006E376A"/>
    <w:pPr>
      <w:ind w:left="720"/>
      <w:contextualSpacing/>
    </w:pPr>
  </w:style>
  <w:style w:type="paragraph" w:styleId="ListContinue3">
    <w:name w:val="List Continue 3"/>
    <w:basedOn w:val="Normal"/>
    <w:semiHidden/>
    <w:unhideWhenUsed/>
    <w:rsid w:val="006E376A"/>
    <w:pPr>
      <w:ind w:left="1080"/>
      <w:contextualSpacing/>
    </w:pPr>
  </w:style>
  <w:style w:type="paragraph" w:styleId="ListContinue4">
    <w:name w:val="List Continue 4"/>
    <w:basedOn w:val="Normal"/>
    <w:semiHidden/>
    <w:unhideWhenUsed/>
    <w:rsid w:val="006E376A"/>
    <w:pPr>
      <w:ind w:left="1440"/>
      <w:contextualSpacing/>
    </w:pPr>
  </w:style>
  <w:style w:type="paragraph" w:styleId="ListContinue5">
    <w:name w:val="List Continue 5"/>
    <w:basedOn w:val="Normal"/>
    <w:semiHidden/>
    <w:unhideWhenUsed/>
    <w:rsid w:val="006E376A"/>
    <w:pPr>
      <w:ind w:left="1800"/>
      <w:contextualSpacing/>
    </w:pPr>
  </w:style>
  <w:style w:type="paragraph" w:styleId="ListNumber">
    <w:name w:val="List Number"/>
    <w:basedOn w:val="Normal"/>
    <w:rsid w:val="006E376A"/>
    <w:pPr>
      <w:numPr>
        <w:numId w:val="12"/>
      </w:numPr>
      <w:contextualSpacing/>
    </w:pPr>
  </w:style>
  <w:style w:type="paragraph" w:styleId="ListNumber2">
    <w:name w:val="List Number 2"/>
    <w:basedOn w:val="Normal"/>
    <w:semiHidden/>
    <w:unhideWhenUsed/>
    <w:rsid w:val="006E376A"/>
    <w:pPr>
      <w:numPr>
        <w:numId w:val="13"/>
      </w:numPr>
      <w:contextualSpacing/>
    </w:pPr>
  </w:style>
  <w:style w:type="paragraph" w:styleId="ListNumber3">
    <w:name w:val="List Number 3"/>
    <w:basedOn w:val="Normal"/>
    <w:semiHidden/>
    <w:unhideWhenUsed/>
    <w:rsid w:val="006E376A"/>
    <w:pPr>
      <w:numPr>
        <w:numId w:val="14"/>
      </w:numPr>
      <w:contextualSpacing/>
    </w:pPr>
  </w:style>
  <w:style w:type="paragraph" w:styleId="ListNumber4">
    <w:name w:val="List Number 4"/>
    <w:basedOn w:val="Normal"/>
    <w:semiHidden/>
    <w:unhideWhenUsed/>
    <w:rsid w:val="006E376A"/>
    <w:pPr>
      <w:numPr>
        <w:numId w:val="15"/>
      </w:numPr>
      <w:contextualSpacing/>
    </w:pPr>
  </w:style>
  <w:style w:type="paragraph" w:styleId="ListNumber5">
    <w:name w:val="List Number 5"/>
    <w:basedOn w:val="Normal"/>
    <w:semiHidden/>
    <w:unhideWhenUsed/>
    <w:rsid w:val="006E376A"/>
    <w:pPr>
      <w:numPr>
        <w:numId w:val="16"/>
      </w:numPr>
      <w:contextualSpacing/>
    </w:pPr>
  </w:style>
  <w:style w:type="paragraph" w:styleId="ListParagraph">
    <w:name w:val="List Paragraph"/>
    <w:basedOn w:val="Normal"/>
    <w:uiPriority w:val="34"/>
    <w:qFormat/>
    <w:rsid w:val="006E376A"/>
    <w:pPr>
      <w:ind w:left="720"/>
      <w:contextualSpacing/>
    </w:pPr>
  </w:style>
  <w:style w:type="paragraph" w:styleId="MacroText">
    <w:name w:val="macro"/>
    <w:link w:val="MacroTextChar"/>
    <w:semiHidden/>
    <w:unhideWhenUsed/>
    <w:rsid w:val="006E376A"/>
    <w:pPr>
      <w:tabs>
        <w:tab w:val="left" w:pos="480"/>
        <w:tab w:val="left" w:pos="960"/>
        <w:tab w:val="left" w:pos="1440"/>
        <w:tab w:val="left" w:pos="1920"/>
        <w:tab w:val="left" w:pos="2400"/>
        <w:tab w:val="left" w:pos="2880"/>
        <w:tab w:val="left" w:pos="3360"/>
        <w:tab w:val="left" w:pos="3840"/>
        <w:tab w:val="left" w:pos="4320"/>
      </w:tabs>
    </w:pPr>
    <w:rPr>
      <w:rFonts w:ascii="Consolas" w:eastAsia="Calibri" w:hAnsi="Consolas"/>
    </w:rPr>
  </w:style>
  <w:style w:type="character" w:customStyle="1" w:styleId="MacroTextChar">
    <w:name w:val="Macro Text Char"/>
    <w:basedOn w:val="DefaultParagraphFont"/>
    <w:link w:val="MacroText"/>
    <w:semiHidden/>
    <w:rsid w:val="006E376A"/>
    <w:rPr>
      <w:rFonts w:ascii="Consolas" w:eastAsia="Calibri" w:hAnsi="Consolas"/>
    </w:rPr>
  </w:style>
  <w:style w:type="paragraph" w:styleId="MessageHeader">
    <w:name w:val="Message Header"/>
    <w:basedOn w:val="Normal"/>
    <w:link w:val="MessageHeaderChar"/>
    <w:semiHidden/>
    <w:unhideWhenUsed/>
    <w:rsid w:val="006E37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6E376A"/>
    <w:rPr>
      <w:rFonts w:asciiTheme="majorHAnsi" w:eastAsiaTheme="majorEastAsia" w:hAnsiTheme="majorHAnsi" w:cstheme="majorBidi"/>
      <w:sz w:val="24"/>
      <w:szCs w:val="24"/>
      <w:shd w:val="pct20" w:color="auto" w:fill="auto"/>
    </w:rPr>
  </w:style>
  <w:style w:type="paragraph" w:styleId="NoSpacing">
    <w:name w:val="No Spacing"/>
    <w:uiPriority w:val="1"/>
    <w:qFormat/>
    <w:rsid w:val="006E376A"/>
    <w:rPr>
      <w:rFonts w:ascii="Arial" w:eastAsia="Calibri" w:hAnsi="Arial"/>
      <w:sz w:val="24"/>
      <w:szCs w:val="22"/>
    </w:rPr>
  </w:style>
  <w:style w:type="paragraph" w:styleId="NormalWeb">
    <w:name w:val="Normal (Web)"/>
    <w:basedOn w:val="Normal"/>
    <w:semiHidden/>
    <w:unhideWhenUsed/>
    <w:rsid w:val="006E376A"/>
    <w:rPr>
      <w:rFonts w:ascii="Times New Roman" w:hAnsi="Times New Roman"/>
      <w:szCs w:val="24"/>
    </w:rPr>
  </w:style>
  <w:style w:type="paragraph" w:styleId="NormalIndent">
    <w:name w:val="Normal Indent"/>
    <w:basedOn w:val="Normal"/>
    <w:semiHidden/>
    <w:unhideWhenUsed/>
    <w:rsid w:val="006E376A"/>
    <w:pPr>
      <w:ind w:left="720"/>
    </w:pPr>
  </w:style>
  <w:style w:type="paragraph" w:styleId="NoteHeading">
    <w:name w:val="Note Heading"/>
    <w:basedOn w:val="Normal"/>
    <w:next w:val="Normal"/>
    <w:link w:val="NoteHeadingChar"/>
    <w:semiHidden/>
    <w:unhideWhenUsed/>
    <w:rsid w:val="006E376A"/>
    <w:pPr>
      <w:spacing w:after="0"/>
    </w:pPr>
  </w:style>
  <w:style w:type="character" w:customStyle="1" w:styleId="NoteHeadingChar">
    <w:name w:val="Note Heading Char"/>
    <w:basedOn w:val="DefaultParagraphFont"/>
    <w:link w:val="NoteHeading"/>
    <w:semiHidden/>
    <w:rsid w:val="006E376A"/>
    <w:rPr>
      <w:rFonts w:ascii="Arial" w:eastAsia="Calibri" w:hAnsi="Arial"/>
      <w:sz w:val="24"/>
      <w:szCs w:val="22"/>
    </w:rPr>
  </w:style>
  <w:style w:type="paragraph" w:styleId="PlainText">
    <w:name w:val="Plain Text"/>
    <w:basedOn w:val="Normal"/>
    <w:link w:val="PlainTextChar"/>
    <w:semiHidden/>
    <w:unhideWhenUsed/>
    <w:rsid w:val="006E376A"/>
    <w:pPr>
      <w:spacing w:after="0"/>
    </w:pPr>
    <w:rPr>
      <w:rFonts w:ascii="Consolas" w:hAnsi="Consolas"/>
      <w:sz w:val="21"/>
      <w:szCs w:val="21"/>
    </w:rPr>
  </w:style>
  <w:style w:type="character" w:customStyle="1" w:styleId="PlainTextChar">
    <w:name w:val="Plain Text Char"/>
    <w:basedOn w:val="DefaultParagraphFont"/>
    <w:link w:val="PlainText"/>
    <w:semiHidden/>
    <w:rsid w:val="006E376A"/>
    <w:rPr>
      <w:rFonts w:ascii="Consolas" w:eastAsia="Calibri" w:hAnsi="Consolas"/>
      <w:sz w:val="21"/>
      <w:szCs w:val="21"/>
    </w:rPr>
  </w:style>
  <w:style w:type="paragraph" w:styleId="Quote">
    <w:name w:val="Quote"/>
    <w:basedOn w:val="Normal"/>
    <w:next w:val="Normal"/>
    <w:link w:val="QuoteChar"/>
    <w:uiPriority w:val="29"/>
    <w:qFormat/>
    <w:rsid w:val="006E376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E376A"/>
    <w:rPr>
      <w:rFonts w:ascii="Arial" w:eastAsia="Calibri" w:hAnsi="Arial"/>
      <w:i/>
      <w:iCs/>
      <w:color w:val="404040" w:themeColor="text1" w:themeTint="BF"/>
      <w:sz w:val="24"/>
      <w:szCs w:val="22"/>
    </w:rPr>
  </w:style>
  <w:style w:type="paragraph" w:styleId="Salutation">
    <w:name w:val="Salutation"/>
    <w:basedOn w:val="Normal"/>
    <w:next w:val="Normal"/>
    <w:link w:val="SalutationChar"/>
    <w:rsid w:val="006E376A"/>
  </w:style>
  <w:style w:type="character" w:customStyle="1" w:styleId="SalutationChar">
    <w:name w:val="Salutation Char"/>
    <w:basedOn w:val="DefaultParagraphFont"/>
    <w:link w:val="Salutation"/>
    <w:rsid w:val="006E376A"/>
    <w:rPr>
      <w:rFonts w:ascii="Arial" w:eastAsia="Calibri" w:hAnsi="Arial"/>
      <w:sz w:val="24"/>
      <w:szCs w:val="22"/>
    </w:rPr>
  </w:style>
  <w:style w:type="paragraph" w:styleId="Signature">
    <w:name w:val="Signature"/>
    <w:basedOn w:val="Normal"/>
    <w:link w:val="SignatureChar"/>
    <w:semiHidden/>
    <w:unhideWhenUsed/>
    <w:rsid w:val="006E376A"/>
    <w:pPr>
      <w:spacing w:after="0"/>
      <w:ind w:left="4320"/>
    </w:pPr>
  </w:style>
  <w:style w:type="character" w:customStyle="1" w:styleId="SignatureChar">
    <w:name w:val="Signature Char"/>
    <w:basedOn w:val="DefaultParagraphFont"/>
    <w:link w:val="Signature"/>
    <w:semiHidden/>
    <w:rsid w:val="006E376A"/>
    <w:rPr>
      <w:rFonts w:ascii="Arial" w:eastAsia="Calibri" w:hAnsi="Arial"/>
      <w:sz w:val="24"/>
      <w:szCs w:val="22"/>
    </w:rPr>
  </w:style>
  <w:style w:type="paragraph" w:styleId="Subtitle">
    <w:name w:val="Subtitle"/>
    <w:basedOn w:val="Normal"/>
    <w:next w:val="Normal"/>
    <w:link w:val="SubtitleChar"/>
    <w:qFormat/>
    <w:rsid w:val="006E376A"/>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rsid w:val="006E376A"/>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6E376A"/>
    <w:pPr>
      <w:spacing w:after="0"/>
      <w:ind w:left="240" w:hanging="240"/>
    </w:pPr>
  </w:style>
  <w:style w:type="paragraph" w:styleId="TableofFigures">
    <w:name w:val="table of figures"/>
    <w:basedOn w:val="Normal"/>
    <w:next w:val="Normal"/>
    <w:semiHidden/>
    <w:unhideWhenUsed/>
    <w:rsid w:val="006E376A"/>
    <w:pPr>
      <w:spacing w:after="0"/>
    </w:pPr>
  </w:style>
  <w:style w:type="paragraph" w:styleId="Title">
    <w:name w:val="Title"/>
    <w:basedOn w:val="Normal"/>
    <w:next w:val="Normal"/>
    <w:link w:val="TitleChar"/>
    <w:qFormat/>
    <w:rsid w:val="006E376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E376A"/>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6E376A"/>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6E376A"/>
    <w:pPr>
      <w:spacing w:after="100"/>
    </w:pPr>
  </w:style>
  <w:style w:type="paragraph" w:styleId="TOC2">
    <w:name w:val="toc 2"/>
    <w:basedOn w:val="Normal"/>
    <w:next w:val="Normal"/>
    <w:autoRedefine/>
    <w:semiHidden/>
    <w:unhideWhenUsed/>
    <w:rsid w:val="006E376A"/>
    <w:pPr>
      <w:spacing w:after="100"/>
      <w:ind w:left="240"/>
    </w:pPr>
  </w:style>
  <w:style w:type="paragraph" w:styleId="TOC3">
    <w:name w:val="toc 3"/>
    <w:basedOn w:val="Normal"/>
    <w:next w:val="Normal"/>
    <w:autoRedefine/>
    <w:semiHidden/>
    <w:unhideWhenUsed/>
    <w:rsid w:val="006E376A"/>
    <w:pPr>
      <w:spacing w:after="100"/>
      <w:ind w:left="480"/>
    </w:pPr>
  </w:style>
  <w:style w:type="paragraph" w:styleId="TOC4">
    <w:name w:val="toc 4"/>
    <w:basedOn w:val="Normal"/>
    <w:next w:val="Normal"/>
    <w:autoRedefine/>
    <w:semiHidden/>
    <w:unhideWhenUsed/>
    <w:rsid w:val="006E376A"/>
    <w:pPr>
      <w:spacing w:after="100"/>
      <w:ind w:left="720"/>
    </w:pPr>
  </w:style>
  <w:style w:type="paragraph" w:styleId="TOC5">
    <w:name w:val="toc 5"/>
    <w:basedOn w:val="Normal"/>
    <w:next w:val="Normal"/>
    <w:autoRedefine/>
    <w:semiHidden/>
    <w:unhideWhenUsed/>
    <w:rsid w:val="006E376A"/>
    <w:pPr>
      <w:spacing w:after="100"/>
      <w:ind w:left="960"/>
    </w:pPr>
  </w:style>
  <w:style w:type="paragraph" w:styleId="TOC6">
    <w:name w:val="toc 6"/>
    <w:basedOn w:val="Normal"/>
    <w:next w:val="Normal"/>
    <w:autoRedefine/>
    <w:semiHidden/>
    <w:unhideWhenUsed/>
    <w:rsid w:val="006E376A"/>
    <w:pPr>
      <w:spacing w:after="100"/>
      <w:ind w:left="1200"/>
    </w:pPr>
  </w:style>
  <w:style w:type="paragraph" w:styleId="TOC7">
    <w:name w:val="toc 7"/>
    <w:basedOn w:val="Normal"/>
    <w:next w:val="Normal"/>
    <w:autoRedefine/>
    <w:semiHidden/>
    <w:unhideWhenUsed/>
    <w:rsid w:val="006E376A"/>
    <w:pPr>
      <w:spacing w:after="100"/>
      <w:ind w:left="1440"/>
    </w:pPr>
  </w:style>
  <w:style w:type="paragraph" w:styleId="TOC8">
    <w:name w:val="toc 8"/>
    <w:basedOn w:val="Normal"/>
    <w:next w:val="Normal"/>
    <w:autoRedefine/>
    <w:semiHidden/>
    <w:unhideWhenUsed/>
    <w:rsid w:val="006E376A"/>
    <w:pPr>
      <w:spacing w:after="100"/>
      <w:ind w:left="1680"/>
    </w:pPr>
  </w:style>
  <w:style w:type="paragraph" w:styleId="TOC9">
    <w:name w:val="toc 9"/>
    <w:basedOn w:val="Normal"/>
    <w:next w:val="Normal"/>
    <w:autoRedefine/>
    <w:semiHidden/>
    <w:unhideWhenUsed/>
    <w:rsid w:val="006E376A"/>
    <w:pPr>
      <w:spacing w:after="100"/>
      <w:ind w:left="1920"/>
    </w:pPr>
  </w:style>
  <w:style w:type="paragraph" w:styleId="TOCHeading">
    <w:name w:val="TOC Heading"/>
    <w:basedOn w:val="Heading1"/>
    <w:next w:val="Normal"/>
    <w:uiPriority w:val="39"/>
    <w:semiHidden/>
    <w:unhideWhenUsed/>
    <w:qFormat/>
    <w:rsid w:val="006E376A"/>
    <w:pPr>
      <w:keepLines/>
      <w:tabs>
        <w:tab w:val="clear" w:pos="1080"/>
      </w:tabs>
      <w:spacing w:before="240" w:after="0"/>
      <w:jc w:val="left"/>
      <w:outlineLvl w:val="9"/>
    </w:pPr>
    <w:rPr>
      <w:rFonts w:asciiTheme="majorHAnsi" w:eastAsiaTheme="majorEastAsia" w:hAnsiTheme="majorHAnsi" w:cstheme="majorBidi"/>
      <w:b w:val="0"/>
      <w:caps w:val="0"/>
      <w:color w:val="2E74B5" w:themeColor="accent1" w:themeShade="BF"/>
      <w:sz w:val="32"/>
      <w:szCs w:val="32"/>
    </w:rPr>
  </w:style>
  <w:style w:type="character" w:styleId="CommentReference">
    <w:name w:val="annotation reference"/>
    <w:basedOn w:val="DefaultParagraphFont"/>
    <w:uiPriority w:val="99"/>
    <w:semiHidden/>
    <w:unhideWhenUsed/>
    <w:rsid w:val="003979C7"/>
    <w:rPr>
      <w:sz w:val="16"/>
      <w:szCs w:val="16"/>
    </w:rPr>
  </w:style>
  <w:style w:type="character" w:styleId="FootnoteReference">
    <w:name w:val="footnote reference"/>
    <w:basedOn w:val="DefaultParagraphFont"/>
    <w:semiHidden/>
    <w:unhideWhenUsed/>
    <w:rsid w:val="00B32F14"/>
    <w:rPr>
      <w:vertAlign w:val="superscript"/>
    </w:rPr>
  </w:style>
  <w:style w:type="character" w:customStyle="1" w:styleId="cf01">
    <w:name w:val="cf01"/>
    <w:basedOn w:val="DefaultParagraphFont"/>
    <w:rsid w:val="00B32F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102613">
      <w:bodyDiv w:val="1"/>
      <w:marLeft w:val="0"/>
      <w:marRight w:val="0"/>
      <w:marTop w:val="0"/>
      <w:marBottom w:val="0"/>
      <w:divBdr>
        <w:top w:val="none" w:sz="0" w:space="0" w:color="auto"/>
        <w:left w:val="none" w:sz="0" w:space="0" w:color="auto"/>
        <w:bottom w:val="none" w:sz="0" w:space="0" w:color="auto"/>
        <w:right w:val="none" w:sz="0" w:space="0" w:color="auto"/>
      </w:divBdr>
    </w:div>
    <w:div w:id="1433352749">
      <w:bodyDiv w:val="1"/>
      <w:marLeft w:val="0"/>
      <w:marRight w:val="0"/>
      <w:marTop w:val="0"/>
      <w:marBottom w:val="0"/>
      <w:divBdr>
        <w:top w:val="none" w:sz="0" w:space="0" w:color="auto"/>
        <w:left w:val="none" w:sz="0" w:space="0" w:color="auto"/>
        <w:bottom w:val="none" w:sz="0" w:space="0" w:color="auto"/>
        <w:right w:val="none" w:sz="0" w:space="0" w:color="auto"/>
      </w:divBdr>
    </w:div>
    <w:div w:id="2068217419">
      <w:bodyDiv w:val="1"/>
      <w:marLeft w:val="0"/>
      <w:marRight w:val="0"/>
      <w:marTop w:val="0"/>
      <w:marBottom w:val="0"/>
      <w:divBdr>
        <w:top w:val="none" w:sz="0" w:space="0" w:color="auto"/>
        <w:left w:val="none" w:sz="0" w:space="0" w:color="auto"/>
        <w:bottom w:val="none" w:sz="0" w:space="0" w:color="auto"/>
        <w:right w:val="none" w:sz="0" w:space="0" w:color="auto"/>
      </w:divBdr>
      <w:divsChild>
        <w:div w:id="1631588787">
          <w:marLeft w:val="0"/>
          <w:marRight w:val="0"/>
          <w:marTop w:val="0"/>
          <w:marBottom w:val="0"/>
          <w:divBdr>
            <w:top w:val="none" w:sz="0" w:space="0" w:color="auto"/>
            <w:left w:val="none" w:sz="0" w:space="0" w:color="auto"/>
            <w:bottom w:val="none" w:sz="0" w:space="0" w:color="auto"/>
            <w:right w:val="none" w:sz="0" w:space="0" w:color="auto"/>
          </w:divBdr>
          <w:divsChild>
            <w:div w:id="920067950">
              <w:marLeft w:val="-300"/>
              <w:marRight w:val="0"/>
              <w:marTop w:val="0"/>
              <w:marBottom w:val="0"/>
              <w:divBdr>
                <w:top w:val="none" w:sz="0" w:space="0" w:color="auto"/>
                <w:left w:val="none" w:sz="0" w:space="0" w:color="auto"/>
                <w:bottom w:val="none" w:sz="0" w:space="0" w:color="auto"/>
                <w:right w:val="none" w:sz="0" w:space="0" w:color="auto"/>
              </w:divBdr>
              <w:divsChild>
                <w:div w:id="1269434673">
                  <w:marLeft w:val="0"/>
                  <w:marRight w:val="0"/>
                  <w:marTop w:val="0"/>
                  <w:marBottom w:val="0"/>
                  <w:divBdr>
                    <w:top w:val="none" w:sz="0" w:space="0" w:color="auto"/>
                    <w:left w:val="none" w:sz="0" w:space="0" w:color="auto"/>
                    <w:bottom w:val="none" w:sz="0" w:space="0" w:color="auto"/>
                    <w:right w:val="none" w:sz="0" w:space="0" w:color="auto"/>
                  </w:divBdr>
                  <w:divsChild>
                    <w:div w:id="1667199419">
                      <w:marLeft w:val="-300"/>
                      <w:marRight w:val="0"/>
                      <w:marTop w:val="0"/>
                      <w:marBottom w:val="0"/>
                      <w:divBdr>
                        <w:top w:val="none" w:sz="0" w:space="0" w:color="auto"/>
                        <w:left w:val="none" w:sz="0" w:space="0" w:color="auto"/>
                        <w:bottom w:val="none" w:sz="0" w:space="0" w:color="auto"/>
                        <w:right w:val="none" w:sz="0" w:space="0" w:color="auto"/>
                      </w:divBdr>
                      <w:divsChild>
                        <w:div w:id="57432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A0957-3B8D-4AA3-8D8E-AEF6CDFC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4396</Words>
  <Characters>25060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SECTION 32 14 13 Permeable Unit Pavers</vt:lpstr>
    </vt:vector>
  </TitlesOfParts>
  <Manager>SFPUC</Manager>
  <Company>SFPUC</Company>
  <LinksUpToDate>false</LinksUpToDate>
  <CharactersWithSpaces>29398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 14 13 Permeable Unit Pavers</dc:title>
  <dc:subject>Permebale Unit Paver</dc:subject>
  <dc:creator>SFPUC</dc:creator>
  <cp:lastModifiedBy>Pilat, Katie</cp:lastModifiedBy>
  <cp:revision>3</cp:revision>
  <cp:lastPrinted>2015-10-01T17:26:00Z</cp:lastPrinted>
  <dcterms:created xsi:type="dcterms:W3CDTF">2023-05-31T14:56:00Z</dcterms:created>
  <dcterms:modified xsi:type="dcterms:W3CDTF">2023-05-31T15:09:00Z</dcterms:modified>
</cp:coreProperties>
</file>